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364216" w14:textId="77777777" w:rsidR="00493BCD" w:rsidRPr="00493BCD" w:rsidRDefault="00493BCD" w:rsidP="00493BCD">
      <w:pPr>
        <w:jc w:val="center"/>
        <w:rPr>
          <w:rFonts w:ascii="Arial" w:hAnsi="Arial"/>
          <w:sz w:val="22"/>
          <w:highlight w:val="red"/>
        </w:rPr>
      </w:pPr>
      <w:r w:rsidRPr="00493BCD">
        <w:rPr>
          <w:noProof/>
        </w:rPr>
        <w:drawing>
          <wp:anchor distT="0" distB="0" distL="114300" distR="114300" simplePos="0" relativeHeight="251659264" behindDoc="0" locked="0" layoutInCell="1" allowOverlap="1" wp14:anchorId="3A38F379" wp14:editId="35E1323D">
            <wp:simplePos x="0" y="0"/>
            <wp:positionH relativeFrom="column">
              <wp:posOffset>2162175</wp:posOffset>
            </wp:positionH>
            <wp:positionV relativeFrom="paragraph">
              <wp:posOffset>-296545</wp:posOffset>
            </wp:positionV>
            <wp:extent cx="1616075" cy="616585"/>
            <wp:effectExtent l="0" t="0" r="3175" b="0"/>
            <wp:wrapTopAndBottom/>
            <wp:docPr id="2" name="Image 2" descr="Logoco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coul"/>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16075" cy="616585"/>
                    </a:xfrm>
                    <a:prstGeom prst="rect">
                      <a:avLst/>
                    </a:prstGeom>
                    <a:noFill/>
                  </pic:spPr>
                </pic:pic>
              </a:graphicData>
            </a:graphic>
            <wp14:sizeRelH relativeFrom="page">
              <wp14:pctWidth>0</wp14:pctWidth>
            </wp14:sizeRelH>
            <wp14:sizeRelV relativeFrom="page">
              <wp14:pctHeight>0</wp14:pctHeight>
            </wp14:sizeRelV>
          </wp:anchor>
        </w:drawing>
      </w:r>
    </w:p>
    <w:p w14:paraId="0D91F247" w14:textId="77777777" w:rsidR="00493BCD" w:rsidRPr="00493BCD" w:rsidRDefault="00493BCD" w:rsidP="00493BCD">
      <w:pPr>
        <w:pBdr>
          <w:top w:val="double" w:sz="6" w:space="10" w:color="auto"/>
          <w:left w:val="double" w:sz="6" w:space="0" w:color="auto"/>
          <w:bottom w:val="double" w:sz="6" w:space="10" w:color="auto"/>
          <w:right w:val="double" w:sz="6" w:space="0" w:color="auto"/>
        </w:pBdr>
        <w:shd w:val="pct60" w:color="auto" w:fill="auto"/>
        <w:jc w:val="center"/>
        <w:rPr>
          <w:rFonts w:ascii="Arial" w:hAnsi="Arial" w:cs="Arial"/>
          <w:b/>
          <w:color w:val="FFFFFF"/>
          <w:spacing w:val="80"/>
        </w:rPr>
      </w:pPr>
      <w:bookmarkStart w:id="0" w:name="_Hlk137454141"/>
      <w:r w:rsidRPr="00493BCD">
        <w:rPr>
          <w:rFonts w:ascii="Arial" w:hAnsi="Arial" w:cs="Arial"/>
          <w:b/>
          <w:color w:val="FFFFFF"/>
          <w:spacing w:val="80"/>
          <w:sz w:val="22"/>
          <w:szCs w:val="22"/>
        </w:rPr>
        <w:t>MARCHES DE L'OFFICE NATIONAL DES</w:t>
      </w:r>
      <w:r w:rsidRPr="00493BCD">
        <w:rPr>
          <w:rFonts w:ascii="Arial" w:hAnsi="Arial" w:cs="Arial"/>
          <w:b/>
          <w:color w:val="FFFFFF"/>
          <w:spacing w:val="80"/>
        </w:rPr>
        <w:t xml:space="preserve"> FORÊTS</w:t>
      </w:r>
    </w:p>
    <w:bookmarkEnd w:id="0"/>
    <w:p w14:paraId="33084EAF" w14:textId="77777777" w:rsidR="00493BCD" w:rsidRPr="00493BCD" w:rsidRDefault="00493BCD" w:rsidP="00493BCD">
      <w:pPr>
        <w:jc w:val="both"/>
        <w:rPr>
          <w:rFonts w:ascii="Arial" w:hAnsi="Arial"/>
          <w:sz w:val="22"/>
        </w:rPr>
      </w:pPr>
    </w:p>
    <w:tbl>
      <w:tblPr>
        <w:tblW w:w="94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423"/>
      </w:tblGrid>
      <w:tr w:rsidR="00493BCD" w:rsidRPr="00493BCD" w14:paraId="2636C77B" w14:textId="77777777" w:rsidTr="00493BCD">
        <w:trPr>
          <w:trHeight w:val="643"/>
        </w:trPr>
        <w:tc>
          <w:tcPr>
            <w:tcW w:w="9423" w:type="dxa"/>
            <w:tcBorders>
              <w:top w:val="single" w:sz="4" w:space="0" w:color="auto"/>
              <w:left w:val="single" w:sz="4" w:space="0" w:color="auto"/>
              <w:bottom w:val="single" w:sz="4" w:space="0" w:color="auto"/>
              <w:right w:val="single" w:sz="4" w:space="0" w:color="auto"/>
            </w:tcBorders>
          </w:tcPr>
          <w:p w14:paraId="60BF4E96" w14:textId="77777777" w:rsidR="00493BCD" w:rsidRPr="00493BCD" w:rsidRDefault="00493BCD" w:rsidP="00493BCD">
            <w:pPr>
              <w:widowControl w:val="0"/>
              <w:spacing w:before="120" w:after="120"/>
              <w:jc w:val="center"/>
              <w:rPr>
                <w:rFonts w:ascii="Arial" w:hAnsi="Arial" w:cs="Arial"/>
                <w:b/>
                <w:caps/>
                <w:color w:val="000000"/>
                <w:sz w:val="22"/>
                <w:szCs w:val="22"/>
              </w:rPr>
            </w:pPr>
            <w:r w:rsidRPr="00493BCD">
              <w:rPr>
                <w:rFonts w:ascii="Arial" w:hAnsi="Arial" w:cs="Arial"/>
                <w:b/>
                <w:bCs/>
                <w:caps/>
              </w:rPr>
              <w:t>MARCHE D'ACHAT DE PRESTATIONS de TRANSPORT ROUTIER DE BOIS</w:t>
            </w:r>
          </w:p>
        </w:tc>
      </w:tr>
      <w:tr w:rsidR="00493BCD" w:rsidRPr="00493BCD" w14:paraId="15B22EEE" w14:textId="77777777" w:rsidTr="00493BCD">
        <w:trPr>
          <w:trHeight w:val="520"/>
        </w:trPr>
        <w:tc>
          <w:tcPr>
            <w:tcW w:w="9423" w:type="dxa"/>
            <w:tcBorders>
              <w:top w:val="single" w:sz="4" w:space="0" w:color="auto"/>
              <w:left w:val="single" w:sz="4" w:space="0" w:color="auto"/>
              <w:bottom w:val="single" w:sz="4" w:space="0" w:color="auto"/>
              <w:right w:val="single" w:sz="4" w:space="0" w:color="auto"/>
            </w:tcBorders>
            <w:hideMark/>
          </w:tcPr>
          <w:p w14:paraId="1E8F7E3F" w14:textId="6C6AC058" w:rsidR="00493BCD" w:rsidRPr="00493BCD" w:rsidRDefault="00493BCD" w:rsidP="00493BCD">
            <w:pPr>
              <w:widowControl w:val="0"/>
              <w:spacing w:before="120" w:after="120"/>
              <w:jc w:val="center"/>
              <w:rPr>
                <w:rFonts w:ascii="Arial" w:hAnsi="Arial" w:cs="Arial"/>
                <w:b/>
                <w:caps/>
                <w:color w:val="000000"/>
                <w:szCs w:val="32"/>
              </w:rPr>
            </w:pPr>
            <w:r>
              <w:rPr>
                <w:rFonts w:ascii="Arial" w:hAnsi="Arial" w:cs="Arial"/>
                <w:b/>
                <w:caps/>
                <w:color w:val="000000"/>
                <w:szCs w:val="32"/>
              </w:rPr>
              <w:t>Acte d’engagement</w:t>
            </w:r>
            <w:r w:rsidRPr="00493BCD">
              <w:rPr>
                <w:rFonts w:ascii="Arial" w:hAnsi="Arial" w:cs="Arial"/>
                <w:b/>
                <w:caps/>
                <w:color w:val="000000"/>
                <w:szCs w:val="32"/>
              </w:rPr>
              <w:t xml:space="preserve"> (</w:t>
            </w:r>
            <w:r>
              <w:rPr>
                <w:rFonts w:ascii="Arial" w:hAnsi="Arial" w:cs="Arial"/>
                <w:b/>
                <w:caps/>
                <w:color w:val="000000"/>
                <w:szCs w:val="32"/>
              </w:rPr>
              <w:t>AE</w:t>
            </w:r>
            <w:r w:rsidRPr="00493BCD">
              <w:rPr>
                <w:rFonts w:ascii="Arial" w:hAnsi="Arial" w:cs="Arial"/>
                <w:b/>
                <w:caps/>
                <w:color w:val="000000"/>
                <w:szCs w:val="32"/>
              </w:rPr>
              <w:t>)</w:t>
            </w:r>
            <w:r>
              <w:rPr>
                <w:rFonts w:ascii="Arial" w:hAnsi="Arial" w:cs="Arial"/>
                <w:b/>
                <w:caps/>
                <w:color w:val="000000"/>
                <w:szCs w:val="32"/>
              </w:rPr>
              <w:t xml:space="preserve"> et BORDEREAU DES PRIX UNITAIRES (BPU)</w:t>
            </w:r>
          </w:p>
          <w:p w14:paraId="01EAF216" w14:textId="77777777" w:rsidR="00493BCD" w:rsidRPr="00493BCD" w:rsidRDefault="00493BCD" w:rsidP="00493BCD">
            <w:pPr>
              <w:widowControl w:val="0"/>
              <w:spacing w:before="120" w:after="120"/>
              <w:jc w:val="center"/>
              <w:rPr>
                <w:rFonts w:ascii="Arial" w:hAnsi="Arial" w:cs="Arial"/>
                <w:b/>
                <w:bCs/>
                <w:caps/>
                <w:color w:val="000000"/>
                <w:szCs w:val="32"/>
              </w:rPr>
            </w:pPr>
            <w:r w:rsidRPr="00493BCD">
              <w:rPr>
                <w:rFonts w:ascii="Arial" w:hAnsi="Arial" w:cs="Arial"/>
                <w:b/>
                <w:bCs/>
                <w:caps/>
                <w:color w:val="000000"/>
                <w:szCs w:val="32"/>
              </w:rPr>
              <w:t>APPEL D’OFFRES OUVERT EUROPEEN</w:t>
            </w:r>
          </w:p>
          <w:p w14:paraId="2D55D623" w14:textId="77777777" w:rsidR="00493BCD" w:rsidRPr="00493BCD" w:rsidRDefault="00493BCD" w:rsidP="00493BCD">
            <w:pPr>
              <w:widowControl w:val="0"/>
              <w:spacing w:before="120" w:after="120"/>
              <w:jc w:val="center"/>
              <w:rPr>
                <w:rFonts w:ascii="Arial" w:hAnsi="Arial" w:cs="Arial"/>
                <w:sz w:val="18"/>
                <w:szCs w:val="18"/>
              </w:rPr>
            </w:pPr>
            <w:r w:rsidRPr="00493BCD">
              <w:rPr>
                <w:rFonts w:ascii="Arial" w:hAnsi="Arial" w:cs="Arial"/>
                <w:sz w:val="18"/>
                <w:szCs w:val="18"/>
              </w:rPr>
              <w:t xml:space="preserve">passé en application des articles L.2113-10 et R.2113-1, L.2124-2 et R.2124-2, R.2161-2 à R.2161-5 </w:t>
            </w:r>
          </w:p>
          <w:p w14:paraId="5104D3A2" w14:textId="77777777" w:rsidR="00493BCD" w:rsidRPr="00493BCD" w:rsidRDefault="00493BCD" w:rsidP="00493BCD">
            <w:pPr>
              <w:widowControl w:val="0"/>
              <w:spacing w:before="120" w:after="120"/>
              <w:jc w:val="center"/>
              <w:rPr>
                <w:rFonts w:ascii="Arial" w:hAnsi="Arial" w:cs="Arial"/>
                <w:sz w:val="18"/>
                <w:szCs w:val="18"/>
              </w:rPr>
            </w:pPr>
            <w:r w:rsidRPr="00493BCD">
              <w:rPr>
                <w:rFonts w:ascii="Arial" w:hAnsi="Arial" w:cs="Arial"/>
                <w:sz w:val="18"/>
                <w:szCs w:val="18"/>
              </w:rPr>
              <w:t>du Code de la commande publique.</w:t>
            </w:r>
          </w:p>
          <w:p w14:paraId="4137D34E" w14:textId="77777777" w:rsidR="00493BCD" w:rsidRPr="00493BCD" w:rsidRDefault="00493BCD" w:rsidP="00493BCD">
            <w:pPr>
              <w:tabs>
                <w:tab w:val="left" w:pos="4140"/>
              </w:tabs>
              <w:autoSpaceDE w:val="0"/>
              <w:autoSpaceDN w:val="0"/>
              <w:adjustRightInd w:val="0"/>
              <w:jc w:val="center"/>
              <w:outlineLvl w:val="0"/>
              <w:rPr>
                <w:rFonts w:ascii="Arial" w:hAnsi="Arial" w:cs="Arial"/>
                <w:sz w:val="22"/>
                <w:szCs w:val="22"/>
              </w:rPr>
            </w:pPr>
          </w:p>
        </w:tc>
      </w:tr>
      <w:tr w:rsidR="00493BCD" w:rsidRPr="00493BCD" w14:paraId="125DF97D" w14:textId="77777777" w:rsidTr="00493BCD">
        <w:trPr>
          <w:trHeight w:val="70"/>
        </w:trPr>
        <w:tc>
          <w:tcPr>
            <w:tcW w:w="9423" w:type="dxa"/>
            <w:tcBorders>
              <w:top w:val="single" w:sz="4" w:space="0" w:color="auto"/>
              <w:left w:val="single" w:sz="4" w:space="0" w:color="auto"/>
              <w:bottom w:val="single" w:sz="4" w:space="0" w:color="auto"/>
              <w:right w:val="single" w:sz="4" w:space="0" w:color="auto"/>
            </w:tcBorders>
            <w:hideMark/>
          </w:tcPr>
          <w:p w14:paraId="6FBF20E6" w14:textId="77777777" w:rsidR="00493BCD" w:rsidRPr="00493BCD" w:rsidRDefault="00493BCD" w:rsidP="00493BCD">
            <w:pPr>
              <w:widowControl w:val="0"/>
              <w:spacing w:before="120" w:after="120"/>
              <w:jc w:val="center"/>
              <w:rPr>
                <w:rFonts w:ascii="Arial" w:hAnsi="Arial" w:cs="Arial"/>
                <w:b/>
                <w:spacing w:val="60"/>
                <w:sz w:val="22"/>
                <w:szCs w:val="22"/>
              </w:rPr>
            </w:pPr>
            <w:r w:rsidRPr="00493BCD">
              <w:rPr>
                <w:rFonts w:ascii="Arial" w:hAnsi="Arial" w:cs="Arial"/>
                <w:b/>
                <w:spacing w:val="60"/>
                <w:sz w:val="22"/>
                <w:szCs w:val="22"/>
              </w:rPr>
              <w:t>ACCORD-CADRE A BONS DE COMMANDE n°2025-8400-020</w:t>
            </w:r>
          </w:p>
        </w:tc>
      </w:tr>
    </w:tbl>
    <w:p w14:paraId="5A4022D8" w14:textId="77777777" w:rsidR="00784974" w:rsidRPr="007B11FB" w:rsidRDefault="00784974" w:rsidP="00F656CC">
      <w:pPr>
        <w:jc w:val="both"/>
        <w:rPr>
          <w:rFonts w:ascii="Arial" w:hAnsi="Arial" w:cs="Arial"/>
          <w:b/>
        </w:rPr>
      </w:pPr>
    </w:p>
    <w:tbl>
      <w:tblPr>
        <w:tblW w:w="9693"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693"/>
      </w:tblGrid>
      <w:tr w:rsidR="002B603F" w:rsidRPr="007B11FB" w14:paraId="4378DBD0" w14:textId="77777777" w:rsidTr="00493BCD">
        <w:tc>
          <w:tcPr>
            <w:tcW w:w="9693" w:type="dxa"/>
            <w:shd w:val="clear" w:color="339966" w:fill="auto"/>
          </w:tcPr>
          <w:p w14:paraId="69858CD6" w14:textId="77777777" w:rsidR="002B603F" w:rsidRPr="007B11FB" w:rsidRDefault="002B603F" w:rsidP="00501C58">
            <w:pPr>
              <w:tabs>
                <w:tab w:val="left" w:pos="-142"/>
                <w:tab w:val="left" w:pos="4111"/>
              </w:tabs>
              <w:jc w:val="both"/>
              <w:rPr>
                <w:rFonts w:ascii="Arial" w:hAnsi="Arial" w:cs="Arial"/>
                <w:b/>
                <w:bCs/>
              </w:rPr>
            </w:pPr>
            <w:r w:rsidRPr="007B11FB">
              <w:rPr>
                <w:rFonts w:ascii="Arial" w:hAnsi="Arial" w:cs="Arial"/>
              </w:rPr>
              <w:br w:type="page"/>
            </w:r>
            <w:r w:rsidRPr="007B11FB">
              <w:rPr>
                <w:rFonts w:ascii="Arial" w:hAnsi="Arial" w:cs="Arial"/>
              </w:rPr>
              <w:br w:type="page"/>
            </w:r>
            <w:r w:rsidRPr="007B11FB">
              <w:rPr>
                <w:rFonts w:ascii="Arial" w:hAnsi="Arial" w:cs="Arial"/>
                <w:b/>
                <w:bCs/>
              </w:rPr>
              <w:t xml:space="preserve">A. Objet de la consultation </w:t>
            </w:r>
          </w:p>
        </w:tc>
      </w:tr>
    </w:tbl>
    <w:p w14:paraId="776B7210" w14:textId="2E2EF1DC" w:rsidR="00493BCD" w:rsidRPr="00493BCD" w:rsidRDefault="002B603F" w:rsidP="00493BCD">
      <w:pPr>
        <w:widowControl w:val="0"/>
        <w:spacing w:before="120" w:after="120"/>
        <w:jc w:val="both"/>
        <w:rPr>
          <w:rFonts w:ascii="Arial" w:hAnsi="Arial" w:cs="Arial"/>
          <w:color w:val="000000"/>
          <w:sz w:val="20"/>
          <w:szCs w:val="20"/>
        </w:rPr>
      </w:pPr>
      <w:r w:rsidRPr="00F5392C">
        <w:rPr>
          <w:rFonts w:ascii="Arial" w:hAnsi="Arial" w:cs="Arial"/>
          <w:b/>
          <w:bCs/>
          <w:color w:val="339933"/>
          <w:spacing w:val="-10"/>
          <w:position w:val="-2"/>
          <w:sz w:val="20"/>
          <w:szCs w:val="20"/>
        </w:rPr>
        <w:sym w:font="Wingdings" w:char="F06E"/>
      </w:r>
      <w:r w:rsidRPr="00F5392C">
        <w:rPr>
          <w:rFonts w:ascii="Arial" w:hAnsi="Arial" w:cs="Arial"/>
          <w:b/>
          <w:bCs/>
          <w:color w:val="003366"/>
          <w:spacing w:val="-10"/>
          <w:position w:val="-2"/>
          <w:sz w:val="20"/>
          <w:szCs w:val="20"/>
        </w:rPr>
        <w:t xml:space="preserve"> </w:t>
      </w:r>
      <w:r w:rsidRPr="00F5392C">
        <w:rPr>
          <w:rFonts w:ascii="Arial" w:hAnsi="Arial" w:cs="Arial"/>
          <w:sz w:val="20"/>
          <w:szCs w:val="20"/>
          <w:u w:val="single"/>
        </w:rPr>
        <w:t xml:space="preserve">Objet </w:t>
      </w:r>
      <w:r w:rsidR="009F5E3D" w:rsidRPr="00F5392C">
        <w:rPr>
          <w:rFonts w:ascii="Arial" w:hAnsi="Arial" w:cs="Arial"/>
          <w:sz w:val="20"/>
          <w:szCs w:val="20"/>
          <w:u w:val="single"/>
        </w:rPr>
        <w:t>de l’accord-cadre</w:t>
      </w:r>
      <w:r w:rsidRPr="00F5392C">
        <w:rPr>
          <w:rFonts w:ascii="Arial" w:hAnsi="Arial" w:cs="Arial"/>
          <w:sz w:val="20"/>
          <w:szCs w:val="20"/>
          <w:u w:val="single"/>
        </w:rPr>
        <w:t xml:space="preserve"> </w:t>
      </w:r>
      <w:r w:rsidRPr="00F5392C">
        <w:rPr>
          <w:rFonts w:ascii="Arial" w:hAnsi="Arial" w:cs="Arial"/>
          <w:sz w:val="20"/>
          <w:szCs w:val="20"/>
        </w:rPr>
        <w:t>:</w:t>
      </w:r>
      <w:bookmarkStart w:id="1" w:name="_Toc81880367"/>
      <w:r w:rsidR="00FB1271" w:rsidRPr="00F5392C">
        <w:rPr>
          <w:rFonts w:ascii="Arial" w:hAnsi="Arial" w:cs="Arial"/>
          <w:color w:val="000000"/>
          <w:sz w:val="20"/>
          <w:szCs w:val="20"/>
        </w:rPr>
        <w:t xml:space="preserve"> </w:t>
      </w:r>
      <w:bookmarkStart w:id="2" w:name="_Hlk137474252"/>
      <w:r w:rsidR="00493BCD" w:rsidRPr="00493BCD">
        <w:rPr>
          <w:rFonts w:ascii="Arial" w:hAnsi="Arial" w:cs="Arial"/>
          <w:color w:val="000000"/>
          <w:sz w:val="20"/>
          <w:szCs w:val="20"/>
        </w:rPr>
        <w:t>Le présent marché a pour objet la prestation de transport routier de bois rond, sous forme de bois toutes longueurs, feuillus, de l’agence de Besançon et à destination des 2 sites de la Buche Jurassienne de Ranchot et Lavans les Dole.</w:t>
      </w:r>
      <w:r w:rsidR="00447611" w:rsidRPr="00447611">
        <w:rPr>
          <w:rFonts w:ascii="Arial" w:hAnsi="Arial" w:cs="Arial"/>
          <w:sz w:val="20"/>
          <w:szCs w:val="20"/>
        </w:rPr>
        <w:t xml:space="preserve"> </w:t>
      </w:r>
      <w:r w:rsidR="00447611" w:rsidRPr="00D15370">
        <w:rPr>
          <w:rFonts w:ascii="Arial" w:hAnsi="Arial" w:cs="Arial"/>
          <w:sz w:val="20"/>
          <w:szCs w:val="20"/>
        </w:rPr>
        <w:t>Ponctuellement, des bois pourront être livrés au départ du Jura.</w:t>
      </w:r>
    </w:p>
    <w:p w14:paraId="59EEC233" w14:textId="77777777" w:rsidR="00493BCD" w:rsidRPr="00493BCD" w:rsidRDefault="00493BCD" w:rsidP="00493BCD">
      <w:pPr>
        <w:widowControl w:val="0"/>
        <w:spacing w:before="120" w:after="120"/>
        <w:jc w:val="both"/>
        <w:rPr>
          <w:rFonts w:ascii="Arial" w:hAnsi="Arial" w:cs="Arial"/>
          <w:color w:val="000000"/>
          <w:sz w:val="20"/>
          <w:szCs w:val="20"/>
        </w:rPr>
      </w:pPr>
      <w:r w:rsidRPr="00493BCD">
        <w:rPr>
          <w:rFonts w:ascii="Arial" w:hAnsi="Arial" w:cs="Arial"/>
          <w:color w:val="000000"/>
          <w:sz w:val="20"/>
          <w:szCs w:val="20"/>
        </w:rPr>
        <w:t xml:space="preserve">L’exécution de cet accord-cadre est régie par </w:t>
      </w:r>
      <w:bookmarkStart w:id="3" w:name="_Hlk137474013"/>
      <w:r w:rsidRPr="00493BCD">
        <w:rPr>
          <w:rFonts w:ascii="Arial" w:hAnsi="Arial" w:cs="Arial"/>
          <w:color w:val="000000"/>
          <w:sz w:val="20"/>
          <w:szCs w:val="20"/>
        </w:rPr>
        <w:t>les Clauses Générales d’Achats des prestations de transport routier de bois dans sa version 9200-17-DCC- BOI 004 –vers.C_juillet 2022</w:t>
      </w:r>
      <w:bookmarkEnd w:id="3"/>
      <w:r w:rsidRPr="00493BCD">
        <w:rPr>
          <w:rFonts w:ascii="Arial" w:hAnsi="Arial" w:cs="Arial"/>
          <w:color w:val="000000"/>
          <w:sz w:val="20"/>
          <w:szCs w:val="20"/>
        </w:rPr>
        <w:t xml:space="preserve">, document joint au dossier de consultation -. Ces clauses sont consultables également en ligne sur le site </w:t>
      </w:r>
      <w:hyperlink r:id="rId8" w:history="1">
        <w:r w:rsidRPr="00493BCD">
          <w:rPr>
            <w:rStyle w:val="Lienhypertexte"/>
            <w:rFonts w:ascii="Arial" w:hAnsi="Arial" w:cs="Arial"/>
            <w:sz w:val="20"/>
            <w:szCs w:val="20"/>
          </w:rPr>
          <w:t>www.onf.fr</w:t>
        </w:r>
      </w:hyperlink>
      <w:r w:rsidRPr="00493BCD">
        <w:rPr>
          <w:rFonts w:ascii="Arial" w:hAnsi="Arial" w:cs="Arial"/>
          <w:color w:val="000000"/>
          <w:sz w:val="20"/>
          <w:szCs w:val="20"/>
        </w:rPr>
        <w:t>.</w:t>
      </w:r>
    </w:p>
    <w:tbl>
      <w:tblPr>
        <w:tblW w:w="9693"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693"/>
      </w:tblGrid>
      <w:tr w:rsidR="002B603F" w:rsidRPr="007B11FB" w14:paraId="68BE5E38" w14:textId="77777777" w:rsidTr="00493BCD">
        <w:tc>
          <w:tcPr>
            <w:tcW w:w="9693" w:type="dxa"/>
            <w:tcBorders>
              <w:top w:val="single" w:sz="12" w:space="0" w:color="339933"/>
              <w:bottom w:val="single" w:sz="12" w:space="0" w:color="339933"/>
            </w:tcBorders>
            <w:shd w:val="clear" w:color="FFFF00" w:fill="auto"/>
          </w:tcPr>
          <w:bookmarkEnd w:id="2"/>
          <w:p w14:paraId="21161F60" w14:textId="039686C2" w:rsidR="002B603F" w:rsidRPr="007B11FB" w:rsidRDefault="00504F9B" w:rsidP="00501C58">
            <w:pPr>
              <w:tabs>
                <w:tab w:val="left" w:pos="-142"/>
                <w:tab w:val="left" w:pos="4111"/>
              </w:tabs>
              <w:ind w:right="425"/>
              <w:jc w:val="both"/>
              <w:rPr>
                <w:rFonts w:ascii="Arial" w:hAnsi="Arial" w:cs="Arial"/>
                <w:b/>
                <w:bCs/>
                <w:szCs w:val="20"/>
              </w:rPr>
            </w:pPr>
            <w:r w:rsidRPr="00504F9B">
              <w:rPr>
                <w:rFonts w:ascii="Arial" w:hAnsi="Arial" w:cs="Arial"/>
                <w:sz w:val="20"/>
                <w:szCs w:val="20"/>
              </w:rPr>
              <w:t>.</w:t>
            </w:r>
            <w:bookmarkEnd w:id="1"/>
            <w:r w:rsidR="002B603F" w:rsidRPr="007B11FB">
              <w:rPr>
                <w:rFonts w:ascii="Arial" w:hAnsi="Arial" w:cs="Arial"/>
                <w:szCs w:val="20"/>
              </w:rPr>
              <w:br w:type="page"/>
            </w:r>
            <w:r w:rsidR="002B603F" w:rsidRPr="007B11FB">
              <w:rPr>
                <w:rFonts w:ascii="Arial" w:hAnsi="Arial" w:cs="Arial"/>
                <w:szCs w:val="20"/>
              </w:rPr>
              <w:br w:type="page"/>
            </w:r>
            <w:r w:rsidR="002B603F" w:rsidRPr="007B11FB">
              <w:rPr>
                <w:rFonts w:ascii="Arial" w:hAnsi="Arial" w:cs="Arial"/>
                <w:b/>
                <w:bCs/>
                <w:szCs w:val="20"/>
              </w:rPr>
              <w:t xml:space="preserve">B. identification </w:t>
            </w:r>
            <w:r w:rsidR="00501C58" w:rsidRPr="007B11FB">
              <w:rPr>
                <w:rFonts w:ascii="Arial" w:hAnsi="Arial" w:cs="Arial"/>
                <w:b/>
                <w:bCs/>
                <w:szCs w:val="20"/>
              </w:rPr>
              <w:t>du pouvoir adjudicateur</w:t>
            </w:r>
            <w:r w:rsidR="002B603F" w:rsidRPr="007B11FB">
              <w:rPr>
                <w:rFonts w:ascii="Arial" w:hAnsi="Arial" w:cs="Arial"/>
                <w:b/>
                <w:bCs/>
                <w:szCs w:val="20"/>
              </w:rPr>
              <w:t xml:space="preserve"> </w:t>
            </w:r>
          </w:p>
        </w:tc>
      </w:tr>
    </w:tbl>
    <w:p w14:paraId="6A317AF5" w14:textId="77777777" w:rsidR="00501C58" w:rsidRPr="007B11FB" w:rsidRDefault="00501C58" w:rsidP="00501C58">
      <w:pPr>
        <w:spacing w:before="60"/>
        <w:jc w:val="both"/>
        <w:rPr>
          <w:rFonts w:ascii="Arial" w:hAnsi="Arial" w:cs="Arial"/>
          <w:sz w:val="20"/>
          <w:szCs w:val="20"/>
          <w:u w:val="single"/>
        </w:rPr>
      </w:pPr>
      <w:r w:rsidRPr="007B11FB">
        <w:rPr>
          <w:rFonts w:ascii="Arial" w:hAnsi="Arial" w:cs="Arial"/>
          <w:b/>
          <w:bCs/>
          <w:color w:val="339933"/>
          <w:spacing w:val="-10"/>
          <w:position w:val="-2"/>
        </w:rPr>
        <w:sym w:font="Wingdings" w:char="F06E"/>
      </w:r>
      <w:r w:rsidRPr="007B11FB">
        <w:rPr>
          <w:rFonts w:ascii="Arial" w:hAnsi="Arial" w:cs="Arial"/>
          <w:b/>
          <w:bCs/>
          <w:color w:val="003366"/>
          <w:spacing w:val="-10"/>
          <w:position w:val="-2"/>
        </w:rPr>
        <w:t xml:space="preserve"> </w:t>
      </w:r>
      <w:r w:rsidRPr="007B11FB">
        <w:rPr>
          <w:rFonts w:ascii="Arial" w:hAnsi="Arial" w:cs="Arial"/>
          <w:sz w:val="20"/>
          <w:szCs w:val="20"/>
          <w:u w:val="single"/>
        </w:rPr>
        <w:t>Désignation du pouvoir adjudicateur</w:t>
      </w:r>
      <w:r w:rsidRPr="007B11FB">
        <w:rPr>
          <w:rFonts w:ascii="Arial" w:hAnsi="Arial" w:cs="Arial"/>
          <w:sz w:val="20"/>
          <w:szCs w:val="20"/>
        </w:rPr>
        <w:t xml:space="preserve"> :</w:t>
      </w:r>
    </w:p>
    <w:p w14:paraId="0747096F" w14:textId="77777777" w:rsidR="002B603F" w:rsidRPr="007B11FB" w:rsidRDefault="002B603F" w:rsidP="002B603F">
      <w:pPr>
        <w:rPr>
          <w:rFonts w:ascii="Arial" w:hAnsi="Arial" w:cs="Arial"/>
          <w:sz w:val="20"/>
          <w:szCs w:val="20"/>
        </w:rPr>
      </w:pPr>
    </w:p>
    <w:p w14:paraId="4B41A78A" w14:textId="77777777" w:rsidR="003C0EEA" w:rsidRPr="007B11FB" w:rsidRDefault="003C0EEA" w:rsidP="002C21FB">
      <w:pPr>
        <w:jc w:val="both"/>
        <w:outlineLvl w:val="0"/>
        <w:rPr>
          <w:rFonts w:ascii="Arial" w:hAnsi="Arial" w:cs="Arial"/>
          <w:b/>
          <w:bCs/>
          <w:sz w:val="20"/>
          <w:szCs w:val="20"/>
        </w:rPr>
      </w:pPr>
      <w:r w:rsidRPr="007B11FB">
        <w:rPr>
          <w:rFonts w:ascii="Arial" w:hAnsi="Arial" w:cs="Arial"/>
          <w:b/>
          <w:bCs/>
          <w:sz w:val="20"/>
          <w:szCs w:val="20"/>
        </w:rPr>
        <w:t xml:space="preserve">Pouvoir adjudicateur/Donneur d'ordre : </w:t>
      </w:r>
    </w:p>
    <w:p w14:paraId="30C52629" w14:textId="77777777" w:rsidR="002C21FB" w:rsidRPr="007B11FB" w:rsidRDefault="002C21FB" w:rsidP="002C21FB">
      <w:pPr>
        <w:jc w:val="both"/>
        <w:outlineLvl w:val="0"/>
        <w:rPr>
          <w:rFonts w:ascii="Arial" w:hAnsi="Arial" w:cs="Arial"/>
          <w:sz w:val="20"/>
          <w:szCs w:val="20"/>
        </w:rPr>
      </w:pPr>
    </w:p>
    <w:p w14:paraId="6F8D5C64" w14:textId="77777777" w:rsidR="00493BCD" w:rsidRPr="00493BCD" w:rsidRDefault="00493BCD" w:rsidP="00493BCD">
      <w:pPr>
        <w:autoSpaceDE w:val="0"/>
        <w:autoSpaceDN w:val="0"/>
        <w:adjustRightInd w:val="0"/>
        <w:jc w:val="both"/>
        <w:rPr>
          <w:rFonts w:ascii="Arial" w:hAnsi="Arial"/>
          <w:sz w:val="20"/>
          <w:szCs w:val="20"/>
        </w:rPr>
      </w:pPr>
      <w:bookmarkStart w:id="4" w:name="_Toc433102387"/>
      <w:bookmarkStart w:id="5" w:name="_Toc329080112"/>
      <w:bookmarkStart w:id="6" w:name="_Toc297539872"/>
      <w:bookmarkStart w:id="7" w:name="_Toc296932592"/>
      <w:bookmarkStart w:id="8" w:name="_Toc191459254"/>
      <w:bookmarkStart w:id="9" w:name="_Toc170956220"/>
      <w:bookmarkStart w:id="10" w:name="_Toc447203797"/>
      <w:r w:rsidRPr="00493BCD">
        <w:rPr>
          <w:rFonts w:ascii="Arial" w:hAnsi="Arial"/>
          <w:sz w:val="20"/>
          <w:szCs w:val="20"/>
        </w:rPr>
        <w:t xml:space="preserve">Le pouvoir adjudicateur est l'Office National des Forêts, agence de Besançon, établissement public à caractère industriel et commercial, immatriculé sous le numéro unique d’identification SIRET </w:t>
      </w:r>
      <w:bookmarkStart w:id="11" w:name="_Hlk137456192"/>
      <w:r w:rsidRPr="00493BCD">
        <w:rPr>
          <w:rFonts w:ascii="Arial" w:hAnsi="Arial"/>
          <w:sz w:val="20"/>
          <w:szCs w:val="20"/>
        </w:rPr>
        <w:t xml:space="preserve">662 043 116 033 01 </w:t>
      </w:r>
      <w:bookmarkEnd w:id="11"/>
      <w:r w:rsidRPr="00493BCD">
        <w:rPr>
          <w:rFonts w:ascii="Arial" w:hAnsi="Arial"/>
          <w:sz w:val="20"/>
          <w:szCs w:val="20"/>
        </w:rPr>
        <w:t>dont le siège est 14 rue Plançon à 25000 BESANCON.</w:t>
      </w:r>
    </w:p>
    <w:bookmarkEnd w:id="4"/>
    <w:bookmarkEnd w:id="5"/>
    <w:bookmarkEnd w:id="6"/>
    <w:bookmarkEnd w:id="7"/>
    <w:bookmarkEnd w:id="8"/>
    <w:bookmarkEnd w:id="9"/>
    <w:bookmarkEnd w:id="10"/>
    <w:p w14:paraId="7309AC12" w14:textId="77777777" w:rsidR="003C0EEA" w:rsidRPr="007B11FB" w:rsidRDefault="003C0EEA" w:rsidP="002C21FB">
      <w:pPr>
        <w:autoSpaceDE w:val="0"/>
        <w:autoSpaceDN w:val="0"/>
        <w:adjustRightInd w:val="0"/>
        <w:rPr>
          <w:rFonts w:ascii="Arial" w:hAnsi="Arial" w:cs="Arial"/>
          <w:sz w:val="20"/>
          <w:szCs w:val="20"/>
        </w:rPr>
      </w:pPr>
    </w:p>
    <w:p w14:paraId="551B2FCA" w14:textId="77777777" w:rsidR="003C0EEA" w:rsidRPr="007B11FB" w:rsidRDefault="003C0EEA" w:rsidP="002C21FB">
      <w:pPr>
        <w:autoSpaceDE w:val="0"/>
        <w:autoSpaceDN w:val="0"/>
        <w:adjustRightInd w:val="0"/>
        <w:outlineLvl w:val="0"/>
        <w:rPr>
          <w:rFonts w:ascii="Arial" w:hAnsi="Arial" w:cs="Arial"/>
          <w:sz w:val="20"/>
          <w:szCs w:val="20"/>
        </w:rPr>
      </w:pPr>
      <w:r w:rsidRPr="007B11FB">
        <w:rPr>
          <w:rFonts w:ascii="Arial" w:hAnsi="Arial" w:cs="Arial"/>
          <w:b/>
          <w:bCs/>
          <w:sz w:val="20"/>
          <w:szCs w:val="20"/>
        </w:rPr>
        <w:t xml:space="preserve">Personne responsable du suivi de l'exécution </w:t>
      </w:r>
      <w:r w:rsidR="009F5E3D" w:rsidRPr="007B11FB">
        <w:rPr>
          <w:rFonts w:ascii="Arial" w:hAnsi="Arial" w:cs="Arial"/>
          <w:b/>
          <w:bCs/>
          <w:sz w:val="20"/>
          <w:szCs w:val="20"/>
        </w:rPr>
        <w:t>de l’accord-cadre</w:t>
      </w:r>
      <w:r w:rsidR="00501C58" w:rsidRPr="007B11FB">
        <w:rPr>
          <w:rFonts w:ascii="Arial" w:hAnsi="Arial" w:cs="Arial"/>
          <w:b/>
          <w:bCs/>
          <w:sz w:val="20"/>
          <w:szCs w:val="20"/>
        </w:rPr>
        <w:t> :</w:t>
      </w:r>
      <w:r w:rsidR="00501C58" w:rsidRPr="007B11FB">
        <w:rPr>
          <w:rFonts w:ascii="Arial" w:hAnsi="Arial" w:cs="Arial"/>
          <w:sz w:val="20"/>
          <w:szCs w:val="20"/>
        </w:rPr>
        <w:t xml:space="preserve"> </w:t>
      </w:r>
    </w:p>
    <w:p w14:paraId="0F053EF7" w14:textId="77777777" w:rsidR="00FB1271" w:rsidRPr="007B11FB" w:rsidRDefault="00FB1271" w:rsidP="00FB1271">
      <w:pPr>
        <w:ind w:right="-142"/>
        <w:jc w:val="both"/>
        <w:rPr>
          <w:rFonts w:ascii="Arial" w:hAnsi="Arial" w:cs="Arial"/>
          <w:b/>
          <w:sz w:val="20"/>
          <w:szCs w:val="20"/>
        </w:rPr>
      </w:pPr>
    </w:p>
    <w:p w14:paraId="3439E811" w14:textId="7596FEB2" w:rsidR="00493BCD" w:rsidRPr="00493BCD" w:rsidRDefault="00F5392C" w:rsidP="00493BCD">
      <w:pPr>
        <w:pStyle w:val="Corpsdetexte2"/>
        <w:spacing w:after="0" w:line="240" w:lineRule="auto"/>
        <w:rPr>
          <w:rFonts w:ascii="Arial" w:hAnsi="Arial"/>
        </w:rPr>
      </w:pPr>
      <w:bookmarkStart w:id="12" w:name="_Hlk69482858"/>
      <w:r w:rsidRPr="00F5392C">
        <w:rPr>
          <w:rFonts w:ascii="Arial" w:hAnsi="Arial" w:cs="Arial"/>
          <w:sz w:val="20"/>
          <w:szCs w:val="20"/>
        </w:rPr>
        <w:t>L</w:t>
      </w:r>
      <w:r w:rsidR="00493BCD">
        <w:rPr>
          <w:rFonts w:ascii="Arial" w:hAnsi="Arial" w:cs="Arial"/>
          <w:sz w:val="20"/>
          <w:szCs w:val="20"/>
        </w:rPr>
        <w:t>a</w:t>
      </w:r>
      <w:r w:rsidRPr="00F5392C">
        <w:rPr>
          <w:rFonts w:ascii="Arial" w:hAnsi="Arial" w:cs="Arial"/>
          <w:sz w:val="20"/>
          <w:szCs w:val="20"/>
        </w:rPr>
        <w:t xml:space="preserve"> personne en charge de l’exécution et du suivi de l’accord-cadre </w:t>
      </w:r>
      <w:bookmarkEnd w:id="12"/>
      <w:r w:rsidR="00493BCD">
        <w:rPr>
          <w:rFonts w:ascii="Arial" w:hAnsi="Arial" w:cs="Arial"/>
          <w:sz w:val="20"/>
          <w:szCs w:val="20"/>
        </w:rPr>
        <w:t xml:space="preserve">est </w:t>
      </w:r>
      <w:r w:rsidR="00493BCD" w:rsidRPr="00493BCD">
        <w:rPr>
          <w:rFonts w:ascii="Arial" w:hAnsi="Arial" w:cs="Arial"/>
          <w:sz w:val="20"/>
          <w:szCs w:val="20"/>
        </w:rPr>
        <w:t>le responsable du service Bois de l’agence de Besançon :</w:t>
      </w:r>
    </w:p>
    <w:p w14:paraId="2C88AF4A" w14:textId="77777777" w:rsidR="00493BCD" w:rsidRPr="00493BCD" w:rsidRDefault="00493BCD" w:rsidP="00493BCD">
      <w:pPr>
        <w:jc w:val="center"/>
        <w:rPr>
          <w:rFonts w:ascii="Arial" w:hAnsi="Arial"/>
          <w:bCs/>
          <w:sz w:val="20"/>
          <w:szCs w:val="20"/>
        </w:rPr>
      </w:pPr>
      <w:r w:rsidRPr="00493BCD">
        <w:rPr>
          <w:rFonts w:ascii="Arial" w:hAnsi="Arial"/>
          <w:bCs/>
          <w:sz w:val="20"/>
          <w:szCs w:val="20"/>
        </w:rPr>
        <w:t xml:space="preserve">M. Benjamin Mous </w:t>
      </w:r>
      <w:r w:rsidRPr="00493BCD">
        <w:rPr>
          <w:rFonts w:ascii="Arial" w:hAnsi="Arial"/>
          <w:bCs/>
          <w:sz w:val="20"/>
          <w:szCs w:val="20"/>
        </w:rPr>
        <w:br/>
        <w:t>14 rue Plançon</w:t>
      </w:r>
    </w:p>
    <w:p w14:paraId="12B97EEE" w14:textId="77777777" w:rsidR="00493BCD" w:rsidRPr="00493BCD" w:rsidRDefault="00493BCD" w:rsidP="00493BCD">
      <w:pPr>
        <w:jc w:val="center"/>
        <w:rPr>
          <w:rFonts w:ascii="Arial" w:hAnsi="Arial"/>
          <w:bCs/>
          <w:sz w:val="20"/>
          <w:szCs w:val="20"/>
        </w:rPr>
      </w:pPr>
      <w:r w:rsidRPr="00493BCD">
        <w:rPr>
          <w:rFonts w:ascii="Arial" w:hAnsi="Arial"/>
          <w:bCs/>
          <w:sz w:val="20"/>
          <w:szCs w:val="20"/>
        </w:rPr>
        <w:t xml:space="preserve">25000 BESANCON </w:t>
      </w:r>
      <w:r w:rsidRPr="00493BCD">
        <w:rPr>
          <w:rFonts w:ascii="Arial" w:hAnsi="Arial"/>
          <w:bCs/>
          <w:sz w:val="20"/>
          <w:szCs w:val="20"/>
        </w:rPr>
        <w:br/>
        <w:t>Téléphone : 06 74 61 34 80</w:t>
      </w:r>
    </w:p>
    <w:p w14:paraId="71472A27" w14:textId="77777777" w:rsidR="00493BCD" w:rsidRDefault="00493BCD" w:rsidP="00493BCD">
      <w:pPr>
        <w:jc w:val="center"/>
        <w:rPr>
          <w:rFonts w:ascii="Arial" w:hAnsi="Arial"/>
          <w:sz w:val="20"/>
          <w:szCs w:val="20"/>
        </w:rPr>
      </w:pPr>
      <w:r w:rsidRPr="00493BCD">
        <w:rPr>
          <w:rFonts w:ascii="Arial" w:hAnsi="Arial"/>
          <w:bCs/>
          <w:sz w:val="20"/>
          <w:szCs w:val="20"/>
        </w:rPr>
        <w:t xml:space="preserve">Email : </w:t>
      </w:r>
      <w:hyperlink r:id="rId9" w:history="1">
        <w:r w:rsidRPr="00493BCD">
          <w:rPr>
            <w:rFonts w:ascii="Arial" w:hAnsi="Arial" w:cs="Bookman Old Style"/>
            <w:bCs/>
            <w:color w:val="0000FF"/>
            <w:sz w:val="20"/>
            <w:szCs w:val="20"/>
            <w:u w:val="single"/>
          </w:rPr>
          <w:t>benjamin.mous@onf.fr</w:t>
        </w:r>
      </w:hyperlink>
    </w:p>
    <w:p w14:paraId="6E16B5C1" w14:textId="77777777" w:rsidR="00493BCD" w:rsidRPr="00493BCD" w:rsidRDefault="00493BCD" w:rsidP="00493BCD">
      <w:pPr>
        <w:jc w:val="center"/>
        <w:rPr>
          <w:rFonts w:ascii="Arial" w:hAnsi="Arial"/>
          <w:sz w:val="20"/>
          <w:szCs w:val="20"/>
        </w:rPr>
      </w:pPr>
    </w:p>
    <w:p w14:paraId="6BF48B61" w14:textId="52291520" w:rsidR="00F955A3" w:rsidRPr="007B11FB" w:rsidRDefault="00F955A3" w:rsidP="00493BCD">
      <w:pPr>
        <w:jc w:val="both"/>
        <w:rPr>
          <w:rFonts w:ascii="Arial" w:hAnsi="Arial" w:cs="Arial"/>
          <w:sz w:val="20"/>
        </w:rPr>
      </w:pPr>
      <w:r w:rsidRPr="007B11FB">
        <w:rPr>
          <w:rFonts w:ascii="Arial" w:hAnsi="Arial" w:cs="Arial"/>
          <w:b/>
          <w:bCs/>
          <w:color w:val="339933"/>
          <w:spacing w:val="-10"/>
          <w:position w:val="-2"/>
          <w:sz w:val="20"/>
        </w:rPr>
        <w:sym w:font="Wingdings" w:char="F06E"/>
      </w:r>
      <w:r w:rsidRPr="007B11FB">
        <w:rPr>
          <w:rFonts w:ascii="Arial" w:hAnsi="Arial" w:cs="Arial"/>
          <w:b/>
          <w:bCs/>
          <w:color w:val="003366"/>
          <w:spacing w:val="-10"/>
          <w:position w:val="-2"/>
          <w:sz w:val="20"/>
        </w:rPr>
        <w:t xml:space="preserve"> </w:t>
      </w:r>
      <w:r w:rsidRPr="007B11FB">
        <w:rPr>
          <w:rFonts w:ascii="Arial" w:hAnsi="Arial" w:cs="Arial"/>
          <w:sz w:val="20"/>
          <w:u w:val="single"/>
        </w:rPr>
        <w:t>Personne habilitée à donner les renseignements prévus aux articles R.2191-60 et R.2191-61 du code de la commande publique (nantissements ou cessions de créances)</w:t>
      </w:r>
      <w:r>
        <w:rPr>
          <w:rFonts w:ascii="Arial" w:hAnsi="Arial" w:cs="Arial"/>
          <w:sz w:val="20"/>
          <w:u w:val="single"/>
        </w:rPr>
        <w:t xml:space="preserve"> et comptable assignataire </w:t>
      </w:r>
      <w:r w:rsidRPr="007B11FB">
        <w:rPr>
          <w:rFonts w:ascii="Arial" w:hAnsi="Arial" w:cs="Arial"/>
          <w:sz w:val="20"/>
        </w:rPr>
        <w:t xml:space="preserve">: </w:t>
      </w:r>
    </w:p>
    <w:p w14:paraId="1F93ED3E" w14:textId="77777777" w:rsidR="00F955A3" w:rsidRDefault="00F955A3" w:rsidP="00F955A3">
      <w:pPr>
        <w:spacing w:before="60"/>
        <w:jc w:val="both"/>
        <w:rPr>
          <w:rFonts w:ascii="Arial" w:hAnsi="Arial" w:cs="Arial"/>
          <w:sz w:val="20"/>
        </w:rPr>
      </w:pPr>
    </w:p>
    <w:p w14:paraId="090137AC" w14:textId="77777777" w:rsidR="00F955A3" w:rsidRPr="004B2AD2" w:rsidRDefault="00F955A3" w:rsidP="00F955A3">
      <w:pPr>
        <w:widowControl w:val="0"/>
        <w:ind w:right="-22"/>
        <w:rPr>
          <w:rFonts w:ascii="Arial" w:hAnsi="Arial" w:cs="Bookman Old Style"/>
          <w:sz w:val="20"/>
          <w:szCs w:val="20"/>
        </w:rPr>
      </w:pPr>
      <w:r w:rsidRPr="004B2AD2">
        <w:rPr>
          <w:rFonts w:ascii="Arial" w:hAnsi="Arial" w:cs="Bookman Old Style"/>
          <w:sz w:val="20"/>
          <w:szCs w:val="20"/>
        </w:rPr>
        <w:t>Le comptable assignataire des paiements est l’Agent Comptable Secondaire de la Direction Territoriale de Bourgogne – Franche Comté :</w:t>
      </w:r>
    </w:p>
    <w:p w14:paraId="0EC1744A" w14:textId="77777777" w:rsidR="00F955A3" w:rsidRPr="004B2AD2" w:rsidRDefault="00F955A3" w:rsidP="00F955A3">
      <w:pPr>
        <w:ind w:left="432"/>
        <w:jc w:val="center"/>
        <w:rPr>
          <w:rFonts w:ascii="Arial" w:hAnsi="Arial" w:cs="Arial"/>
          <w:iCs/>
          <w:sz w:val="20"/>
          <w:szCs w:val="20"/>
        </w:rPr>
      </w:pPr>
      <w:r w:rsidRPr="004B2AD2">
        <w:rPr>
          <w:rFonts w:ascii="Arial" w:hAnsi="Arial" w:cs="Arial"/>
          <w:iCs/>
          <w:sz w:val="20"/>
          <w:szCs w:val="20"/>
        </w:rPr>
        <w:t>Laurent DECUP</w:t>
      </w:r>
    </w:p>
    <w:p w14:paraId="2E96F434" w14:textId="77777777" w:rsidR="00F955A3" w:rsidRPr="004B2AD2" w:rsidRDefault="00F955A3" w:rsidP="00F955A3">
      <w:pPr>
        <w:jc w:val="center"/>
        <w:rPr>
          <w:rFonts w:ascii="Arial" w:hAnsi="Arial" w:cs="Arial"/>
          <w:sz w:val="20"/>
          <w:szCs w:val="20"/>
        </w:rPr>
      </w:pPr>
      <w:r w:rsidRPr="004B2AD2">
        <w:rPr>
          <w:rFonts w:ascii="Arial" w:hAnsi="Arial" w:cs="Arial"/>
          <w:sz w:val="20"/>
          <w:szCs w:val="20"/>
        </w:rPr>
        <w:t xml:space="preserve">14, Rue Plançon </w:t>
      </w:r>
      <w:r w:rsidRPr="004B2AD2">
        <w:rPr>
          <w:rFonts w:ascii="Arial" w:hAnsi="Arial"/>
          <w:sz w:val="20"/>
          <w:szCs w:val="20"/>
        </w:rPr>
        <w:t>–</w:t>
      </w:r>
      <w:r w:rsidRPr="004B2AD2">
        <w:rPr>
          <w:rFonts w:ascii="Arial" w:hAnsi="Arial" w:cs="Arial"/>
          <w:sz w:val="20"/>
          <w:szCs w:val="20"/>
        </w:rPr>
        <w:t xml:space="preserve"> CS 51581</w:t>
      </w:r>
    </w:p>
    <w:p w14:paraId="70234701" w14:textId="77777777" w:rsidR="00F955A3" w:rsidRPr="004B2AD2" w:rsidRDefault="00F955A3" w:rsidP="00F955A3">
      <w:pPr>
        <w:jc w:val="center"/>
        <w:rPr>
          <w:rFonts w:ascii="Arial" w:hAnsi="Arial" w:cs="Arial"/>
          <w:sz w:val="20"/>
          <w:szCs w:val="20"/>
        </w:rPr>
      </w:pPr>
      <w:r w:rsidRPr="004B2AD2">
        <w:rPr>
          <w:rFonts w:ascii="Arial" w:hAnsi="Arial" w:cs="Arial"/>
          <w:sz w:val="20"/>
          <w:szCs w:val="20"/>
        </w:rPr>
        <w:lastRenderedPageBreak/>
        <w:t>25010 BESANCON Cedex</w:t>
      </w:r>
    </w:p>
    <w:p w14:paraId="1467E295" w14:textId="77777777" w:rsidR="00F955A3" w:rsidRPr="004B2AD2" w:rsidRDefault="00F955A3" w:rsidP="00F955A3">
      <w:pPr>
        <w:ind w:left="432"/>
        <w:jc w:val="center"/>
        <w:rPr>
          <w:rFonts w:ascii="Arial" w:hAnsi="Arial" w:cs="Arial"/>
          <w:iCs/>
          <w:sz w:val="20"/>
          <w:szCs w:val="20"/>
        </w:rPr>
      </w:pPr>
      <w:r w:rsidRPr="004B2AD2">
        <w:rPr>
          <w:rFonts w:ascii="Arial" w:hAnsi="Arial" w:cs="Arial"/>
          <w:sz w:val="20"/>
          <w:szCs w:val="20"/>
        </w:rPr>
        <w:t>Portable </w:t>
      </w:r>
      <w:r w:rsidRPr="004B2AD2">
        <w:rPr>
          <w:rFonts w:ascii="Arial" w:hAnsi="Arial" w:cs="Arial"/>
          <w:iCs/>
          <w:sz w:val="20"/>
          <w:szCs w:val="20"/>
        </w:rPr>
        <w:t>: 06.68.03.16.37</w:t>
      </w:r>
    </w:p>
    <w:p w14:paraId="706C3349" w14:textId="77777777" w:rsidR="00F955A3" w:rsidRPr="004B2AD2" w:rsidRDefault="00F955A3" w:rsidP="00F955A3">
      <w:pPr>
        <w:ind w:left="432"/>
        <w:jc w:val="center"/>
        <w:rPr>
          <w:rFonts w:ascii="Arial" w:hAnsi="Arial" w:cs="Arial"/>
          <w:iCs/>
          <w:sz w:val="20"/>
          <w:szCs w:val="20"/>
        </w:rPr>
      </w:pPr>
      <w:r w:rsidRPr="004B2AD2">
        <w:rPr>
          <w:rFonts w:ascii="Arial" w:hAnsi="Arial" w:cs="Arial"/>
          <w:iCs/>
          <w:sz w:val="20"/>
          <w:szCs w:val="20"/>
        </w:rPr>
        <w:t xml:space="preserve">Email : </w:t>
      </w:r>
      <w:hyperlink r:id="rId10" w:history="1">
        <w:r w:rsidRPr="004B2AD2">
          <w:rPr>
            <w:rFonts w:ascii="Arial" w:hAnsi="Arial" w:cs="Arial"/>
            <w:iCs/>
            <w:color w:val="0000FF"/>
            <w:sz w:val="20"/>
            <w:szCs w:val="20"/>
            <w:u w:val="single"/>
          </w:rPr>
          <w:t>laurent.decup@onf.fr</w:t>
        </w:r>
      </w:hyperlink>
    </w:p>
    <w:p w14:paraId="01F86A77" w14:textId="77777777" w:rsidR="00FB1271" w:rsidRPr="007B11FB" w:rsidRDefault="00FB1271" w:rsidP="002C21FB">
      <w:pPr>
        <w:spacing w:before="60"/>
        <w:jc w:val="both"/>
        <w:rPr>
          <w:rFonts w:ascii="Arial" w:hAnsi="Arial" w:cs="Arial"/>
          <w:sz w:val="20"/>
        </w:rPr>
      </w:pPr>
    </w:p>
    <w:tbl>
      <w:tblPr>
        <w:tblW w:w="9552"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552"/>
      </w:tblGrid>
      <w:tr w:rsidR="003C0EEA" w:rsidRPr="007B11FB" w14:paraId="03ABAB3A" w14:textId="77777777" w:rsidTr="00493BCD">
        <w:tc>
          <w:tcPr>
            <w:tcW w:w="9552" w:type="dxa"/>
            <w:tcBorders>
              <w:top w:val="single" w:sz="12" w:space="0" w:color="339933"/>
              <w:bottom w:val="single" w:sz="12" w:space="0" w:color="339933"/>
            </w:tcBorders>
            <w:shd w:val="clear" w:color="FFFF00" w:fill="auto"/>
          </w:tcPr>
          <w:p w14:paraId="3218FCEC" w14:textId="77777777" w:rsidR="003C0EEA" w:rsidRPr="007B11FB" w:rsidRDefault="003C0EEA" w:rsidP="008B1B38">
            <w:pPr>
              <w:tabs>
                <w:tab w:val="left" w:pos="-142"/>
                <w:tab w:val="left" w:pos="4111"/>
              </w:tabs>
              <w:jc w:val="both"/>
              <w:rPr>
                <w:rFonts w:ascii="Arial" w:hAnsi="Arial" w:cs="Arial"/>
                <w:b/>
                <w:bCs/>
                <w:szCs w:val="20"/>
              </w:rPr>
            </w:pPr>
            <w:r w:rsidRPr="007B11FB">
              <w:rPr>
                <w:rFonts w:ascii="Arial" w:hAnsi="Arial" w:cs="Arial"/>
                <w:szCs w:val="20"/>
              </w:rPr>
              <w:br w:type="page"/>
            </w:r>
            <w:r w:rsidRPr="007B11FB">
              <w:rPr>
                <w:rFonts w:ascii="Arial" w:hAnsi="Arial" w:cs="Arial"/>
                <w:szCs w:val="20"/>
              </w:rPr>
              <w:br w:type="page"/>
            </w:r>
            <w:r w:rsidRPr="007B11FB">
              <w:rPr>
                <w:rFonts w:ascii="Arial" w:hAnsi="Arial" w:cs="Arial"/>
                <w:b/>
                <w:bCs/>
                <w:szCs w:val="20"/>
              </w:rPr>
              <w:t xml:space="preserve">C. </w:t>
            </w:r>
            <w:r w:rsidR="008B1B38" w:rsidRPr="007B11FB">
              <w:rPr>
                <w:rFonts w:ascii="Arial" w:hAnsi="Arial" w:cs="Arial"/>
                <w:b/>
                <w:bCs/>
                <w:szCs w:val="20"/>
              </w:rPr>
              <w:t>CONTRACTANT</w:t>
            </w:r>
            <w:r w:rsidRPr="007B11FB">
              <w:rPr>
                <w:rFonts w:ascii="Arial" w:hAnsi="Arial" w:cs="Arial"/>
                <w:b/>
                <w:bCs/>
                <w:szCs w:val="20"/>
              </w:rPr>
              <w:t xml:space="preserve"> </w:t>
            </w:r>
          </w:p>
        </w:tc>
      </w:tr>
    </w:tbl>
    <w:p w14:paraId="6BD4911B" w14:textId="77777777" w:rsidR="003C0EEA" w:rsidRPr="007B11FB" w:rsidRDefault="003C0EEA" w:rsidP="003C0EEA">
      <w:pPr>
        <w:tabs>
          <w:tab w:val="left" w:pos="-142"/>
          <w:tab w:val="left" w:pos="4111"/>
        </w:tabs>
        <w:ind w:right="425"/>
        <w:rPr>
          <w:rFonts w:ascii="Arial" w:hAnsi="Arial" w:cs="Arial"/>
          <w:sz w:val="20"/>
          <w:szCs w:val="20"/>
        </w:rPr>
      </w:pPr>
    </w:p>
    <w:p w14:paraId="54CFAC1F" w14:textId="77777777" w:rsidR="002C21FB" w:rsidRPr="007B11FB" w:rsidRDefault="002C21FB" w:rsidP="002C21FB">
      <w:pPr>
        <w:jc w:val="both"/>
        <w:outlineLvl w:val="0"/>
        <w:rPr>
          <w:rFonts w:ascii="Arial" w:hAnsi="Arial" w:cs="Arial"/>
          <w:b/>
          <w:sz w:val="20"/>
          <w:szCs w:val="20"/>
        </w:rPr>
      </w:pPr>
      <w:r w:rsidRPr="007B11FB">
        <w:rPr>
          <w:rFonts w:ascii="Arial" w:hAnsi="Arial" w:cs="Arial"/>
          <w:b/>
          <w:sz w:val="20"/>
          <w:szCs w:val="20"/>
        </w:rPr>
        <w:t>Nom de l’opérateur économique ou nom du mandataire du groupement (à compléter) :</w:t>
      </w:r>
    </w:p>
    <w:p w14:paraId="3E0B1015" w14:textId="77777777" w:rsidR="002C21FB" w:rsidRPr="007B11FB" w:rsidRDefault="002C21FB" w:rsidP="002C21FB">
      <w:pPr>
        <w:jc w:val="both"/>
        <w:rPr>
          <w:rFonts w:ascii="Arial" w:hAnsi="Arial" w:cs="Arial"/>
          <w:bCs/>
          <w:sz w:val="20"/>
          <w:szCs w:val="20"/>
        </w:rPr>
      </w:pPr>
      <w:r w:rsidRPr="007B11FB">
        <w:rPr>
          <w:rFonts w:ascii="Arial" w:hAnsi="Arial" w:cs="Arial"/>
          <w:sz w:val="20"/>
          <w:szCs w:val="20"/>
        </w:rPr>
        <w:t>…………………………………………………………………………………………………………………………………………………………………………………………………………………………………………………………………………</w:t>
      </w:r>
      <w:r w:rsidRPr="007B11FB">
        <w:rPr>
          <w:rFonts w:ascii="Arial" w:hAnsi="Arial" w:cs="Arial"/>
          <w:bCs/>
          <w:sz w:val="20"/>
          <w:szCs w:val="20"/>
        </w:rPr>
        <w:t xml:space="preserve">           N° d’identification (R.C., SIRET) : …………..</w:t>
      </w:r>
    </w:p>
    <w:p w14:paraId="4974C1E8" w14:textId="77777777" w:rsidR="002C21FB" w:rsidRPr="007B11FB" w:rsidRDefault="002C21FB" w:rsidP="002C21FB">
      <w:pPr>
        <w:autoSpaceDE w:val="0"/>
        <w:autoSpaceDN w:val="0"/>
        <w:adjustRightInd w:val="0"/>
        <w:rPr>
          <w:rFonts w:ascii="Arial" w:hAnsi="Arial" w:cs="Arial"/>
          <w:sz w:val="20"/>
          <w:szCs w:val="20"/>
        </w:rPr>
      </w:pPr>
    </w:p>
    <w:p w14:paraId="1F3FB7AD" w14:textId="77777777" w:rsidR="002C21FB" w:rsidRPr="007B11FB" w:rsidRDefault="002C21FB" w:rsidP="002C21FB">
      <w:pPr>
        <w:autoSpaceDE w:val="0"/>
        <w:autoSpaceDN w:val="0"/>
        <w:adjustRightInd w:val="0"/>
        <w:outlineLvl w:val="0"/>
        <w:rPr>
          <w:rFonts w:ascii="Arial" w:hAnsi="Arial" w:cs="Arial"/>
          <w:sz w:val="20"/>
          <w:szCs w:val="20"/>
        </w:rPr>
      </w:pPr>
      <w:r w:rsidRPr="007B11FB">
        <w:rPr>
          <w:rFonts w:ascii="Arial" w:hAnsi="Arial" w:cs="Arial"/>
          <w:sz w:val="20"/>
          <w:szCs w:val="20"/>
        </w:rPr>
        <w:t>Représenté par M/Mme…………………………………………………</w:t>
      </w:r>
    </w:p>
    <w:p w14:paraId="6A762BE1" w14:textId="77777777" w:rsidR="002C21FB" w:rsidRDefault="002C21FB" w:rsidP="002C21FB">
      <w:pPr>
        <w:autoSpaceDE w:val="0"/>
        <w:autoSpaceDN w:val="0"/>
        <w:adjustRightInd w:val="0"/>
        <w:rPr>
          <w:rFonts w:ascii="Arial" w:hAnsi="Arial" w:cs="Arial"/>
          <w:sz w:val="20"/>
          <w:szCs w:val="20"/>
        </w:rPr>
      </w:pPr>
    </w:p>
    <w:p w14:paraId="527E543E" w14:textId="77777777" w:rsidR="001D5943" w:rsidRDefault="001D5943" w:rsidP="002C21FB">
      <w:pPr>
        <w:autoSpaceDE w:val="0"/>
        <w:autoSpaceDN w:val="0"/>
        <w:adjustRightInd w:val="0"/>
        <w:rPr>
          <w:rFonts w:ascii="Arial" w:hAnsi="Arial" w:cs="Arial"/>
          <w:sz w:val="20"/>
          <w:szCs w:val="20"/>
        </w:rPr>
      </w:pPr>
      <w:r>
        <w:rPr>
          <w:rFonts w:ascii="Arial" w:hAnsi="Arial" w:cs="Arial"/>
          <w:sz w:val="20"/>
          <w:szCs w:val="20"/>
        </w:rPr>
        <w:t>Adresse de messagerie électronique : …………………………………………………………………………</w:t>
      </w:r>
    </w:p>
    <w:p w14:paraId="5372B1E1" w14:textId="77777777" w:rsidR="001D5943" w:rsidRDefault="001D5943" w:rsidP="001D5943">
      <w:pPr>
        <w:pStyle w:val="texte1"/>
        <w:rPr>
          <w:rFonts w:ascii="Arial" w:hAnsi="Arial" w:cs="Arial"/>
          <w:sz w:val="20"/>
          <w:lang w:eastAsia="en-US"/>
        </w:rPr>
      </w:pPr>
    </w:p>
    <w:p w14:paraId="721ED908" w14:textId="77777777" w:rsidR="001D5943" w:rsidRPr="00726E98" w:rsidRDefault="001D5943" w:rsidP="001D5943">
      <w:pPr>
        <w:pStyle w:val="texte1"/>
        <w:rPr>
          <w:rFonts w:ascii="Arial" w:hAnsi="Arial" w:cs="Arial"/>
          <w:sz w:val="20"/>
          <w:lang w:eastAsia="en-US"/>
        </w:rPr>
      </w:pPr>
      <w:r>
        <w:rPr>
          <w:rFonts w:ascii="Arial" w:hAnsi="Arial" w:cs="Arial"/>
          <w:sz w:val="20"/>
          <w:lang w:eastAsia="en-US"/>
        </w:rPr>
        <w:t>L’envoi des courriers et bons de commande se fera à l</w:t>
      </w:r>
      <w:r w:rsidRPr="00726E98">
        <w:rPr>
          <w:rFonts w:ascii="Arial" w:hAnsi="Arial" w:cs="Arial"/>
          <w:sz w:val="20"/>
          <w:lang w:eastAsia="en-US"/>
        </w:rPr>
        <w:t xml:space="preserve">’adresse de messagerie électronique </w:t>
      </w:r>
      <w:r>
        <w:rPr>
          <w:rFonts w:ascii="Arial" w:hAnsi="Arial" w:cs="Arial"/>
          <w:sz w:val="20"/>
          <w:lang w:eastAsia="en-US"/>
        </w:rPr>
        <w:t>indiquée ci-dessus</w:t>
      </w:r>
      <w:r w:rsidRPr="00726E98">
        <w:rPr>
          <w:rFonts w:ascii="Arial" w:hAnsi="Arial" w:cs="Arial"/>
          <w:sz w:val="20"/>
          <w:lang w:eastAsia="en-US"/>
        </w:rPr>
        <w:t>.</w:t>
      </w:r>
      <w:r>
        <w:rPr>
          <w:rFonts w:ascii="Arial" w:hAnsi="Arial" w:cs="Arial"/>
          <w:sz w:val="20"/>
          <w:lang w:eastAsia="en-US"/>
        </w:rPr>
        <w:t xml:space="preserve"> Dès lors, e</w:t>
      </w:r>
      <w:r w:rsidRPr="00726E98">
        <w:rPr>
          <w:rFonts w:ascii="Arial" w:hAnsi="Arial" w:cs="Arial"/>
          <w:sz w:val="20"/>
          <w:lang w:eastAsia="en-US"/>
        </w:rPr>
        <w:t>n cas de changement d’adresse de messagerie électronique le titulaire devra impérativement notifier ce changement au représentant du pouvoir adjudicateur, dans un délai de sept jours calendaires avant effet, par courriel avec accusé de réception.</w:t>
      </w:r>
    </w:p>
    <w:p w14:paraId="2478EF02" w14:textId="77777777" w:rsidR="001D5943" w:rsidRPr="007B11FB" w:rsidRDefault="001D5943" w:rsidP="002C21FB">
      <w:pPr>
        <w:autoSpaceDE w:val="0"/>
        <w:autoSpaceDN w:val="0"/>
        <w:adjustRightInd w:val="0"/>
        <w:rPr>
          <w:rFonts w:ascii="Arial" w:hAnsi="Arial" w:cs="Arial"/>
          <w:sz w:val="20"/>
          <w:szCs w:val="20"/>
        </w:rPr>
      </w:pPr>
    </w:p>
    <w:p w14:paraId="4E75F72B" w14:textId="77777777" w:rsidR="002C21FB" w:rsidRPr="007B11FB" w:rsidRDefault="002C21FB" w:rsidP="002C21FB">
      <w:pPr>
        <w:autoSpaceDE w:val="0"/>
        <w:autoSpaceDN w:val="0"/>
        <w:adjustRightInd w:val="0"/>
        <w:rPr>
          <w:rFonts w:ascii="Arial" w:hAnsi="Arial" w:cs="Arial"/>
          <w:sz w:val="20"/>
          <w:szCs w:val="20"/>
        </w:rPr>
      </w:pPr>
      <w:r w:rsidRPr="007B11FB">
        <w:rPr>
          <w:rFonts w:ascii="Arial" w:hAnsi="Arial" w:cs="Arial"/>
          <w:sz w:val="20"/>
          <w:szCs w:val="20"/>
          <w:u w:val="single"/>
        </w:rPr>
        <w:t>Le cas échéant</w:t>
      </w:r>
      <w:r w:rsidRPr="007B11FB">
        <w:rPr>
          <w:rFonts w:ascii="Arial" w:hAnsi="Arial" w:cs="Arial"/>
          <w:sz w:val="20"/>
          <w:szCs w:val="20"/>
        </w:rPr>
        <w:t xml:space="preserve"> : Nom(s) de(s) l'opérateur(s) économique(s) déclaré(s) comme </w:t>
      </w:r>
      <w:r w:rsidRPr="007B11FB">
        <w:rPr>
          <w:rFonts w:ascii="Arial" w:hAnsi="Arial" w:cs="Arial"/>
          <w:b/>
          <w:sz w:val="20"/>
          <w:szCs w:val="20"/>
        </w:rPr>
        <w:t>sous-traitant(s)</w:t>
      </w:r>
      <w:r w:rsidRPr="007B11FB">
        <w:rPr>
          <w:rFonts w:ascii="Arial" w:hAnsi="Arial" w:cs="Arial"/>
          <w:sz w:val="20"/>
          <w:szCs w:val="20"/>
        </w:rPr>
        <w:t xml:space="preserve"> avant la signature du présent accord-cadre : </w:t>
      </w:r>
    </w:p>
    <w:p w14:paraId="1E98057D" w14:textId="77777777" w:rsidR="002C21FB" w:rsidRDefault="002C21FB" w:rsidP="002C21FB">
      <w:pPr>
        <w:autoSpaceDE w:val="0"/>
        <w:autoSpaceDN w:val="0"/>
        <w:adjustRightInd w:val="0"/>
        <w:rPr>
          <w:rFonts w:ascii="Arial" w:hAnsi="Arial" w:cs="Arial"/>
          <w:sz w:val="20"/>
          <w:szCs w:val="20"/>
        </w:rPr>
      </w:pPr>
    </w:p>
    <w:p w14:paraId="71270A4A" w14:textId="77777777" w:rsidR="00493BCD" w:rsidRDefault="00493BCD" w:rsidP="002C21FB">
      <w:pPr>
        <w:autoSpaceDE w:val="0"/>
        <w:autoSpaceDN w:val="0"/>
        <w:adjustRightInd w:val="0"/>
        <w:rPr>
          <w:rFonts w:ascii="Arial" w:hAnsi="Arial" w:cs="Arial"/>
          <w:sz w:val="20"/>
          <w:szCs w:val="20"/>
        </w:rPr>
      </w:pPr>
    </w:p>
    <w:p w14:paraId="25F8961A" w14:textId="77777777" w:rsidR="00493BCD" w:rsidRDefault="00493BCD" w:rsidP="002C21FB">
      <w:pPr>
        <w:autoSpaceDE w:val="0"/>
        <w:autoSpaceDN w:val="0"/>
        <w:adjustRightInd w:val="0"/>
        <w:rPr>
          <w:rFonts w:ascii="Arial" w:hAnsi="Arial" w:cs="Arial"/>
          <w:sz w:val="20"/>
          <w:szCs w:val="20"/>
        </w:rPr>
      </w:pPr>
    </w:p>
    <w:p w14:paraId="2D3C64A7" w14:textId="77777777" w:rsidR="00493BCD" w:rsidRDefault="00493BCD" w:rsidP="002C21FB">
      <w:pPr>
        <w:autoSpaceDE w:val="0"/>
        <w:autoSpaceDN w:val="0"/>
        <w:adjustRightInd w:val="0"/>
        <w:rPr>
          <w:rFonts w:ascii="Arial" w:hAnsi="Arial" w:cs="Arial"/>
          <w:sz w:val="20"/>
          <w:szCs w:val="20"/>
        </w:rPr>
      </w:pPr>
    </w:p>
    <w:p w14:paraId="4C307E9B" w14:textId="77777777" w:rsidR="00493BCD" w:rsidRDefault="00493BCD" w:rsidP="002C21FB">
      <w:pPr>
        <w:autoSpaceDE w:val="0"/>
        <w:autoSpaceDN w:val="0"/>
        <w:adjustRightInd w:val="0"/>
        <w:rPr>
          <w:rFonts w:ascii="Arial" w:hAnsi="Arial" w:cs="Arial"/>
          <w:sz w:val="20"/>
          <w:szCs w:val="20"/>
        </w:rPr>
      </w:pPr>
    </w:p>
    <w:p w14:paraId="7566A81B" w14:textId="77777777" w:rsidR="00493BCD" w:rsidRPr="007B11FB" w:rsidRDefault="00493BCD" w:rsidP="002C21FB">
      <w:pPr>
        <w:autoSpaceDE w:val="0"/>
        <w:autoSpaceDN w:val="0"/>
        <w:adjustRightInd w:val="0"/>
        <w:rPr>
          <w:rFonts w:ascii="Arial" w:hAnsi="Arial" w:cs="Arial"/>
          <w:sz w:val="20"/>
          <w:szCs w:val="20"/>
        </w:rPr>
      </w:pPr>
    </w:p>
    <w:p w14:paraId="49175038" w14:textId="77777777" w:rsidR="002C21FB" w:rsidRPr="007B11FB" w:rsidRDefault="002C21FB" w:rsidP="002C21FB">
      <w:pPr>
        <w:autoSpaceDE w:val="0"/>
        <w:autoSpaceDN w:val="0"/>
        <w:adjustRightInd w:val="0"/>
        <w:rPr>
          <w:rFonts w:ascii="Arial" w:hAnsi="Arial" w:cs="Arial"/>
          <w:b/>
          <w:sz w:val="20"/>
          <w:szCs w:val="20"/>
        </w:rPr>
      </w:pPr>
    </w:p>
    <w:p w14:paraId="1E6D5CF2" w14:textId="77777777" w:rsidR="002C21FB" w:rsidRPr="007B11FB" w:rsidRDefault="002C21FB" w:rsidP="002C21FB">
      <w:pPr>
        <w:autoSpaceDE w:val="0"/>
        <w:autoSpaceDN w:val="0"/>
        <w:adjustRightInd w:val="0"/>
        <w:jc w:val="both"/>
        <w:rPr>
          <w:rFonts w:ascii="Arial" w:hAnsi="Arial" w:cs="Arial"/>
          <w:sz w:val="20"/>
          <w:szCs w:val="20"/>
        </w:rPr>
      </w:pPr>
      <w:r w:rsidRPr="007B11FB">
        <w:rPr>
          <w:rFonts w:ascii="Arial" w:hAnsi="Arial" w:cs="Arial"/>
          <w:sz w:val="20"/>
          <w:szCs w:val="20"/>
        </w:rPr>
        <w:fldChar w:fldCharType="begin"/>
      </w:r>
      <w:r w:rsidRPr="007B11FB">
        <w:rPr>
          <w:rFonts w:ascii="Arial" w:hAnsi="Arial" w:cs="Arial"/>
          <w:sz w:val="20"/>
          <w:szCs w:val="20"/>
        </w:rPr>
        <w:instrText xml:space="preserve"> FORMCHECKBOX _</w:instrText>
      </w:r>
      <w:r w:rsidRPr="007B11FB">
        <w:rPr>
          <w:rFonts w:ascii="Arial" w:hAnsi="Arial" w:cs="Arial"/>
          <w:sz w:val="20"/>
          <w:szCs w:val="20"/>
        </w:rPr>
        <w:fldChar w:fldCharType="separate"/>
      </w:r>
      <w:r w:rsidRPr="007B11FB">
        <w:rPr>
          <w:rFonts w:ascii="Arial" w:hAnsi="Arial" w:cs="Arial"/>
          <w:sz w:val="20"/>
          <w:szCs w:val="20"/>
        </w:rPr>
        <w:fldChar w:fldCharType="end"/>
      </w:r>
      <w:r w:rsidRPr="007B11FB">
        <w:rPr>
          <w:rFonts w:ascii="Arial" w:hAnsi="Arial" w:cs="Arial"/>
          <w:sz w:val="20"/>
          <w:szCs w:val="20"/>
        </w:rPr>
        <w:t xml:space="preserve"> </w:t>
      </w:r>
      <w:r w:rsidRPr="007B11FB">
        <w:rPr>
          <w:rFonts w:ascii="Arial" w:hAnsi="Arial" w:cs="Arial"/>
          <w:sz w:val="20"/>
          <w:szCs w:val="20"/>
        </w:rPr>
        <w:fldChar w:fldCharType="begin">
          <w:ffData>
            <w:name w:val=""/>
            <w:enabled/>
            <w:calcOnExit w:val="0"/>
            <w:checkBox>
              <w:sizeAuto/>
              <w:default w:val="0"/>
            </w:checkBox>
          </w:ffData>
        </w:fldChar>
      </w:r>
      <w:r w:rsidRPr="007B11FB">
        <w:rPr>
          <w:rFonts w:ascii="Arial" w:hAnsi="Arial" w:cs="Arial"/>
          <w:sz w:val="20"/>
          <w:szCs w:val="20"/>
        </w:rPr>
        <w:instrText xml:space="preserve"> FORMCHECKBOX </w:instrText>
      </w:r>
      <w:r w:rsidRPr="007B11FB">
        <w:rPr>
          <w:rFonts w:ascii="Arial" w:hAnsi="Arial" w:cs="Arial"/>
          <w:sz w:val="20"/>
          <w:szCs w:val="20"/>
        </w:rPr>
      </w:r>
      <w:r w:rsidRPr="007B11FB">
        <w:rPr>
          <w:rFonts w:ascii="Arial" w:hAnsi="Arial" w:cs="Arial"/>
          <w:sz w:val="20"/>
          <w:szCs w:val="20"/>
        </w:rPr>
        <w:fldChar w:fldCharType="separate"/>
      </w:r>
      <w:r w:rsidRPr="007B11FB">
        <w:rPr>
          <w:rFonts w:ascii="Arial" w:hAnsi="Arial" w:cs="Arial"/>
          <w:sz w:val="20"/>
          <w:szCs w:val="20"/>
        </w:rPr>
        <w:fldChar w:fldCharType="end"/>
      </w:r>
      <w:r w:rsidRPr="007B11FB">
        <w:rPr>
          <w:rFonts w:ascii="Arial" w:hAnsi="Arial" w:cs="Arial"/>
          <w:sz w:val="20"/>
          <w:szCs w:val="20"/>
        </w:rPr>
        <w:t>  Le candidat se présente seul</w:t>
      </w:r>
    </w:p>
    <w:p w14:paraId="64937944" w14:textId="77777777" w:rsidR="002C21FB" w:rsidRPr="007B11FB" w:rsidRDefault="002C21FB" w:rsidP="002C21FB">
      <w:pPr>
        <w:autoSpaceDE w:val="0"/>
        <w:autoSpaceDN w:val="0"/>
        <w:adjustRightInd w:val="0"/>
        <w:jc w:val="both"/>
        <w:rPr>
          <w:rFonts w:ascii="Arial" w:hAnsi="Arial" w:cs="Arial"/>
          <w:sz w:val="20"/>
          <w:szCs w:val="20"/>
        </w:rPr>
      </w:pPr>
    </w:p>
    <w:p w14:paraId="08A01F3E" w14:textId="77777777" w:rsidR="002C21FB" w:rsidRPr="007B11FB" w:rsidRDefault="002C21FB" w:rsidP="002C21FB">
      <w:pPr>
        <w:autoSpaceDE w:val="0"/>
        <w:autoSpaceDN w:val="0"/>
        <w:adjustRightInd w:val="0"/>
        <w:jc w:val="both"/>
        <w:rPr>
          <w:rFonts w:ascii="Arial" w:hAnsi="Arial" w:cs="Arial"/>
          <w:sz w:val="20"/>
          <w:szCs w:val="20"/>
        </w:rPr>
      </w:pPr>
      <w:r w:rsidRPr="007B11FB">
        <w:rPr>
          <w:rFonts w:ascii="Arial" w:hAnsi="Arial" w:cs="Arial"/>
          <w:sz w:val="20"/>
          <w:szCs w:val="20"/>
        </w:rPr>
        <w:fldChar w:fldCharType="begin"/>
      </w:r>
      <w:r w:rsidRPr="007B11FB">
        <w:rPr>
          <w:rFonts w:ascii="Arial" w:hAnsi="Arial" w:cs="Arial"/>
          <w:sz w:val="20"/>
          <w:szCs w:val="20"/>
        </w:rPr>
        <w:instrText xml:space="preserve"> FORMCHECKBOX _</w:instrText>
      </w:r>
      <w:r w:rsidRPr="007B11FB">
        <w:rPr>
          <w:rFonts w:ascii="Arial" w:hAnsi="Arial" w:cs="Arial"/>
          <w:sz w:val="20"/>
          <w:szCs w:val="20"/>
        </w:rPr>
        <w:fldChar w:fldCharType="separate"/>
      </w:r>
      <w:r w:rsidRPr="007B11FB">
        <w:rPr>
          <w:rFonts w:ascii="Arial" w:hAnsi="Arial" w:cs="Arial"/>
          <w:sz w:val="20"/>
          <w:szCs w:val="20"/>
        </w:rPr>
        <w:fldChar w:fldCharType="end"/>
      </w:r>
      <w:r w:rsidRPr="007B11FB">
        <w:rPr>
          <w:rFonts w:ascii="Arial" w:hAnsi="Arial" w:cs="Arial"/>
          <w:sz w:val="20"/>
          <w:szCs w:val="20"/>
        </w:rPr>
        <w:t xml:space="preserve"> </w:t>
      </w:r>
      <w:r w:rsidRPr="007B11FB">
        <w:rPr>
          <w:rFonts w:ascii="Arial" w:hAnsi="Arial" w:cs="Arial"/>
          <w:sz w:val="20"/>
          <w:szCs w:val="20"/>
        </w:rPr>
        <w:fldChar w:fldCharType="begin">
          <w:ffData>
            <w:name w:val=""/>
            <w:enabled/>
            <w:calcOnExit w:val="0"/>
            <w:checkBox>
              <w:sizeAuto/>
              <w:default w:val="0"/>
            </w:checkBox>
          </w:ffData>
        </w:fldChar>
      </w:r>
      <w:r w:rsidRPr="007B11FB">
        <w:rPr>
          <w:rFonts w:ascii="Arial" w:hAnsi="Arial" w:cs="Arial"/>
          <w:sz w:val="20"/>
          <w:szCs w:val="20"/>
        </w:rPr>
        <w:instrText xml:space="preserve"> FORMCHECKBOX </w:instrText>
      </w:r>
      <w:r w:rsidRPr="007B11FB">
        <w:rPr>
          <w:rFonts w:ascii="Arial" w:hAnsi="Arial" w:cs="Arial"/>
          <w:sz w:val="20"/>
          <w:szCs w:val="20"/>
        </w:rPr>
      </w:r>
      <w:r w:rsidRPr="007B11FB">
        <w:rPr>
          <w:rFonts w:ascii="Arial" w:hAnsi="Arial" w:cs="Arial"/>
          <w:sz w:val="20"/>
          <w:szCs w:val="20"/>
        </w:rPr>
        <w:fldChar w:fldCharType="separate"/>
      </w:r>
      <w:r w:rsidRPr="007B11FB">
        <w:rPr>
          <w:rFonts w:ascii="Arial" w:hAnsi="Arial" w:cs="Arial"/>
          <w:sz w:val="20"/>
          <w:szCs w:val="20"/>
        </w:rPr>
        <w:fldChar w:fldCharType="end"/>
      </w:r>
      <w:r w:rsidRPr="007B11FB">
        <w:rPr>
          <w:rFonts w:ascii="Arial" w:hAnsi="Arial" w:cs="Arial"/>
          <w:sz w:val="20"/>
          <w:szCs w:val="20"/>
        </w:rPr>
        <w:t>  Le candidat agit en tant que mandataire solidaire du groupement conjoint dont les membres sont détaillés ci-dessous :</w:t>
      </w:r>
    </w:p>
    <w:p w14:paraId="01DB3278" w14:textId="77777777" w:rsidR="002C21FB" w:rsidRPr="007B11FB" w:rsidRDefault="002C21FB" w:rsidP="002C21FB">
      <w:pPr>
        <w:ind w:left="360"/>
        <w:jc w:val="both"/>
        <w:rPr>
          <w:rFonts w:ascii="Arial" w:hAnsi="Arial" w:cs="Arial"/>
          <w:sz w:val="20"/>
          <w:szCs w:val="20"/>
        </w:rPr>
      </w:pPr>
    </w:p>
    <w:p w14:paraId="512BC7C3" w14:textId="77777777" w:rsidR="002C21FB" w:rsidRPr="007B11FB" w:rsidRDefault="002C21FB" w:rsidP="002C21FB">
      <w:pPr>
        <w:ind w:left="360"/>
        <w:jc w:val="both"/>
        <w:rPr>
          <w:rFonts w:ascii="Arial" w:hAnsi="Arial" w:cs="Arial"/>
          <w:sz w:val="20"/>
          <w:szCs w:val="20"/>
        </w:rPr>
      </w:pPr>
      <w:r w:rsidRPr="007B11FB">
        <w:rPr>
          <w:rFonts w:ascii="Arial" w:hAnsi="Arial" w:cs="Arial"/>
          <w:b/>
          <w:sz w:val="20"/>
          <w:szCs w:val="20"/>
        </w:rPr>
        <w:t>1-</w:t>
      </w:r>
      <w:r w:rsidRPr="007B11FB">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179B5717" w14:textId="77777777" w:rsidR="002C21FB" w:rsidRPr="007B11FB" w:rsidRDefault="002C21FB" w:rsidP="002C21FB">
      <w:pPr>
        <w:ind w:left="360"/>
        <w:jc w:val="both"/>
        <w:rPr>
          <w:rFonts w:ascii="Arial" w:hAnsi="Arial" w:cs="Arial"/>
          <w:sz w:val="20"/>
          <w:szCs w:val="20"/>
        </w:rPr>
      </w:pPr>
      <w:r w:rsidRPr="007B11FB">
        <w:rPr>
          <w:rFonts w:ascii="Arial" w:hAnsi="Arial" w:cs="Arial"/>
          <w:sz w:val="20"/>
          <w:szCs w:val="20"/>
        </w:rPr>
        <w:t>______________________________________________________ (adresse), immatriculée comme suit :</w:t>
      </w:r>
    </w:p>
    <w:p w14:paraId="3D68D044" w14:textId="77777777" w:rsidR="002C21FB" w:rsidRPr="007B11FB" w:rsidRDefault="002C21FB" w:rsidP="002C21FB">
      <w:pPr>
        <w:ind w:left="360"/>
        <w:rPr>
          <w:rFonts w:ascii="Arial" w:hAnsi="Arial" w:cs="Arial"/>
          <w:sz w:val="20"/>
          <w:szCs w:val="20"/>
        </w:rPr>
      </w:pPr>
    </w:p>
    <w:p w14:paraId="790AA268" w14:textId="77777777" w:rsidR="002C21FB" w:rsidRPr="007B11FB" w:rsidRDefault="002C21FB" w:rsidP="002C21FB">
      <w:pPr>
        <w:ind w:left="360"/>
        <w:rPr>
          <w:rFonts w:ascii="Arial" w:hAnsi="Arial" w:cs="Arial"/>
          <w:sz w:val="20"/>
          <w:szCs w:val="20"/>
        </w:rPr>
      </w:pPr>
      <w:r w:rsidRPr="007B11FB">
        <w:rPr>
          <w:rFonts w:ascii="Arial" w:hAnsi="Arial" w:cs="Arial"/>
          <w:sz w:val="20"/>
          <w:szCs w:val="20"/>
        </w:rPr>
        <w:t>- Numéro d'identité entreprise (Siret/Siren) : ___________________________________________</w:t>
      </w:r>
    </w:p>
    <w:p w14:paraId="28056A97" w14:textId="77777777" w:rsidR="002C21FB" w:rsidRPr="007B11FB" w:rsidRDefault="002C21FB" w:rsidP="002C21FB">
      <w:pPr>
        <w:ind w:left="360"/>
        <w:rPr>
          <w:rFonts w:ascii="Arial" w:hAnsi="Arial" w:cs="Arial"/>
          <w:sz w:val="20"/>
          <w:szCs w:val="20"/>
        </w:rPr>
      </w:pPr>
      <w:r w:rsidRPr="007B11FB">
        <w:rPr>
          <w:rFonts w:ascii="Arial" w:hAnsi="Arial" w:cs="Arial"/>
          <w:sz w:val="20"/>
          <w:szCs w:val="20"/>
        </w:rPr>
        <w:t>- Numéros d'identification au registre du commerce : ____________________________________</w:t>
      </w:r>
    </w:p>
    <w:p w14:paraId="72D6F19A" w14:textId="77777777" w:rsidR="002C21FB" w:rsidRPr="007B11FB" w:rsidRDefault="002C21FB" w:rsidP="002C21FB">
      <w:pPr>
        <w:ind w:left="360"/>
        <w:rPr>
          <w:rFonts w:ascii="Arial" w:hAnsi="Arial" w:cs="Arial"/>
          <w:sz w:val="20"/>
          <w:szCs w:val="20"/>
        </w:rPr>
      </w:pPr>
      <w:r w:rsidRPr="007B11FB">
        <w:rPr>
          <w:rFonts w:ascii="Arial" w:hAnsi="Arial" w:cs="Arial"/>
          <w:sz w:val="20"/>
          <w:szCs w:val="20"/>
        </w:rPr>
        <w:t>- Code d'activité économique principale (APE) : ________________________________________</w:t>
      </w:r>
    </w:p>
    <w:p w14:paraId="3AFF9D7A" w14:textId="77777777" w:rsidR="002C21FB" w:rsidRPr="007B11FB" w:rsidRDefault="002C21FB" w:rsidP="002C21FB">
      <w:pPr>
        <w:ind w:left="360"/>
        <w:jc w:val="both"/>
        <w:rPr>
          <w:rFonts w:ascii="Arial" w:hAnsi="Arial" w:cs="Arial"/>
          <w:sz w:val="20"/>
          <w:szCs w:val="20"/>
        </w:rPr>
      </w:pPr>
    </w:p>
    <w:p w14:paraId="7B4926F6" w14:textId="77777777" w:rsidR="002C21FB" w:rsidRPr="007B11FB" w:rsidRDefault="002C21FB" w:rsidP="002C21FB">
      <w:pPr>
        <w:ind w:left="360"/>
        <w:jc w:val="both"/>
        <w:rPr>
          <w:rFonts w:ascii="Arial" w:hAnsi="Arial" w:cs="Arial"/>
          <w:sz w:val="20"/>
          <w:szCs w:val="20"/>
        </w:rPr>
      </w:pPr>
    </w:p>
    <w:p w14:paraId="40689CCF" w14:textId="77777777" w:rsidR="002C21FB" w:rsidRPr="007B11FB" w:rsidRDefault="002C21FB" w:rsidP="002C21FB">
      <w:pPr>
        <w:ind w:left="360"/>
        <w:jc w:val="both"/>
        <w:rPr>
          <w:rFonts w:ascii="Arial" w:hAnsi="Arial" w:cs="Arial"/>
          <w:sz w:val="20"/>
          <w:szCs w:val="20"/>
        </w:rPr>
      </w:pPr>
      <w:r w:rsidRPr="007B11FB">
        <w:rPr>
          <w:rFonts w:ascii="Arial" w:hAnsi="Arial" w:cs="Arial"/>
          <w:b/>
          <w:sz w:val="20"/>
          <w:szCs w:val="20"/>
        </w:rPr>
        <w:t>2 -</w:t>
      </w:r>
      <w:r w:rsidRPr="007B11FB">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08548B57" w14:textId="77777777" w:rsidR="002C21FB" w:rsidRPr="007B11FB" w:rsidRDefault="002C21FB" w:rsidP="002C21FB">
      <w:pPr>
        <w:ind w:left="360"/>
        <w:jc w:val="both"/>
        <w:rPr>
          <w:rFonts w:ascii="Arial" w:hAnsi="Arial" w:cs="Arial"/>
          <w:sz w:val="20"/>
          <w:szCs w:val="20"/>
        </w:rPr>
      </w:pPr>
      <w:r w:rsidRPr="007B11FB">
        <w:rPr>
          <w:rFonts w:ascii="Arial" w:hAnsi="Arial" w:cs="Arial"/>
          <w:sz w:val="20"/>
          <w:szCs w:val="20"/>
        </w:rPr>
        <w:t>______________________________________________________ (adresse), immatriculée comme suit :</w:t>
      </w:r>
    </w:p>
    <w:p w14:paraId="2E724FCA" w14:textId="77777777" w:rsidR="002C21FB" w:rsidRPr="007B11FB" w:rsidRDefault="002C21FB" w:rsidP="002C21FB">
      <w:pPr>
        <w:ind w:left="360"/>
        <w:rPr>
          <w:rFonts w:ascii="Arial" w:hAnsi="Arial" w:cs="Arial"/>
          <w:sz w:val="20"/>
          <w:szCs w:val="20"/>
        </w:rPr>
      </w:pPr>
    </w:p>
    <w:p w14:paraId="726BC149" w14:textId="77777777" w:rsidR="002C21FB" w:rsidRPr="007B11FB" w:rsidRDefault="002C21FB" w:rsidP="002C21FB">
      <w:pPr>
        <w:ind w:left="360"/>
        <w:rPr>
          <w:rFonts w:ascii="Arial" w:hAnsi="Arial" w:cs="Arial"/>
          <w:sz w:val="20"/>
          <w:szCs w:val="20"/>
        </w:rPr>
      </w:pPr>
      <w:r w:rsidRPr="007B11FB">
        <w:rPr>
          <w:rFonts w:ascii="Arial" w:hAnsi="Arial" w:cs="Arial"/>
          <w:sz w:val="20"/>
          <w:szCs w:val="20"/>
        </w:rPr>
        <w:t>- Numéro d'identité entreprise (Siret/Siren) : ___________________________________________</w:t>
      </w:r>
    </w:p>
    <w:p w14:paraId="2AE3039C" w14:textId="77777777" w:rsidR="002C21FB" w:rsidRPr="007B11FB" w:rsidRDefault="002C21FB" w:rsidP="002C21FB">
      <w:pPr>
        <w:ind w:left="360"/>
        <w:rPr>
          <w:rFonts w:ascii="Arial" w:hAnsi="Arial" w:cs="Arial"/>
          <w:sz w:val="20"/>
          <w:szCs w:val="20"/>
        </w:rPr>
      </w:pPr>
      <w:r w:rsidRPr="007B11FB">
        <w:rPr>
          <w:rFonts w:ascii="Arial" w:hAnsi="Arial" w:cs="Arial"/>
          <w:sz w:val="20"/>
          <w:szCs w:val="20"/>
        </w:rPr>
        <w:t>- Numéros d'identification au registre du commerce : ____________________________________</w:t>
      </w:r>
    </w:p>
    <w:p w14:paraId="620E3556" w14:textId="77777777" w:rsidR="002C21FB" w:rsidRPr="007B11FB" w:rsidRDefault="002C21FB" w:rsidP="002C21FB">
      <w:pPr>
        <w:ind w:left="360"/>
        <w:rPr>
          <w:rFonts w:ascii="Arial" w:hAnsi="Arial" w:cs="Arial"/>
          <w:sz w:val="20"/>
          <w:szCs w:val="20"/>
        </w:rPr>
      </w:pPr>
      <w:r w:rsidRPr="007B11FB">
        <w:rPr>
          <w:rFonts w:ascii="Arial" w:hAnsi="Arial" w:cs="Arial"/>
          <w:sz w:val="20"/>
          <w:szCs w:val="20"/>
        </w:rPr>
        <w:t>- Code d'activité économique principale (APE) : ________________________________________</w:t>
      </w:r>
    </w:p>
    <w:p w14:paraId="562110E3" w14:textId="77777777" w:rsidR="002C21FB" w:rsidRDefault="002C21FB" w:rsidP="002C21FB">
      <w:pPr>
        <w:ind w:left="360"/>
        <w:rPr>
          <w:rFonts w:ascii="Arial" w:hAnsi="Arial" w:cs="Arial"/>
          <w:sz w:val="20"/>
          <w:szCs w:val="20"/>
        </w:rPr>
      </w:pPr>
    </w:p>
    <w:p w14:paraId="4D91BCD7" w14:textId="77777777" w:rsidR="00622F72" w:rsidRPr="00622F72" w:rsidRDefault="00622F72" w:rsidP="00622F72">
      <w:pPr>
        <w:jc w:val="both"/>
        <w:rPr>
          <w:rFonts w:ascii="Arial" w:hAnsi="Arial" w:cs="Arial"/>
          <w:sz w:val="20"/>
          <w:szCs w:val="20"/>
        </w:rPr>
      </w:pPr>
      <w:r>
        <w:rPr>
          <w:rFonts w:ascii="Arial" w:hAnsi="Arial" w:cs="Arial"/>
          <w:sz w:val="20"/>
          <w:szCs w:val="20"/>
        </w:rPr>
        <w:lastRenderedPageBreak/>
        <w:t>E</w:t>
      </w:r>
      <w:r w:rsidRPr="00622F72">
        <w:rPr>
          <w:rFonts w:ascii="Arial" w:hAnsi="Arial" w:cs="Arial"/>
          <w:sz w:val="20"/>
          <w:szCs w:val="20"/>
        </w:rPr>
        <w:t xml:space="preserve">n cas de groupement conjoint, </w:t>
      </w:r>
      <w:r>
        <w:rPr>
          <w:rFonts w:ascii="Arial" w:hAnsi="Arial" w:cs="Arial"/>
          <w:sz w:val="20"/>
          <w:szCs w:val="20"/>
        </w:rPr>
        <w:t>un document du candidat annexé au présent acte d’engagement</w:t>
      </w:r>
      <w:r w:rsidRPr="00622F72">
        <w:rPr>
          <w:rFonts w:ascii="Arial" w:hAnsi="Arial" w:cs="Arial"/>
          <w:sz w:val="20"/>
          <w:szCs w:val="20"/>
        </w:rPr>
        <w:t xml:space="preserve"> indiquera le montant et la répartition détaillée des prestations que chacun des membres du groupement s'engagera à exécuter.</w:t>
      </w:r>
    </w:p>
    <w:p w14:paraId="1A2ED951" w14:textId="77777777" w:rsidR="002C21FB" w:rsidRPr="007B11FB" w:rsidRDefault="002C21FB" w:rsidP="002C21FB">
      <w:pPr>
        <w:jc w:val="both"/>
        <w:rPr>
          <w:rFonts w:ascii="Arial" w:hAnsi="Arial" w:cs="Arial"/>
          <w:sz w:val="20"/>
          <w:szCs w:val="20"/>
        </w:rPr>
      </w:pPr>
      <w:r w:rsidRPr="007B11FB">
        <w:rPr>
          <w:rFonts w:ascii="Arial" w:hAnsi="Arial" w:cs="Arial"/>
          <w:sz w:val="20"/>
          <w:szCs w:val="20"/>
        </w:rPr>
        <w:t>DECLARE / DECLARONS avoir pris parfaite connaissance et accepté sans modification les documents contractuels suivants :</w:t>
      </w:r>
    </w:p>
    <w:p w14:paraId="1253AA7B" w14:textId="77777777" w:rsidR="002C21FB" w:rsidRDefault="002C21FB" w:rsidP="002C21FB">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F5392C">
        <w:rPr>
          <w:rFonts w:ascii="Arial" w:hAnsi="Arial" w:cs="Arial"/>
          <w:sz w:val="20"/>
          <w:szCs w:val="20"/>
        </w:rPr>
        <w:t>Le Cahier des Clauses Administratives et Techniques Particulières (CCATP) ;</w:t>
      </w:r>
    </w:p>
    <w:p w14:paraId="54D71B42" w14:textId="1F8A002F" w:rsidR="00CC41E9" w:rsidRPr="00493BCD" w:rsidRDefault="00493BCD" w:rsidP="00493BCD">
      <w:pPr>
        <w:numPr>
          <w:ilvl w:val="0"/>
          <w:numId w:val="12"/>
        </w:numPr>
        <w:tabs>
          <w:tab w:val="left" w:pos="720"/>
        </w:tabs>
        <w:overflowPunct w:val="0"/>
        <w:autoSpaceDE w:val="0"/>
        <w:autoSpaceDN w:val="0"/>
        <w:adjustRightInd w:val="0"/>
        <w:textAlignment w:val="baseline"/>
        <w:rPr>
          <w:rFonts w:ascii="Arial" w:hAnsi="Arial" w:cs="Arial"/>
          <w:sz w:val="20"/>
          <w:szCs w:val="20"/>
        </w:rPr>
      </w:pPr>
      <w:r>
        <w:rPr>
          <w:rFonts w:ascii="Arial" w:hAnsi="Arial" w:cs="Arial"/>
          <w:sz w:val="20"/>
          <w:szCs w:val="20"/>
        </w:rPr>
        <w:t xml:space="preserve">Les </w:t>
      </w:r>
      <w:r w:rsidRPr="00493BCD">
        <w:rPr>
          <w:rFonts w:ascii="Arial" w:hAnsi="Arial" w:cs="Arial"/>
          <w:sz w:val="20"/>
        </w:rPr>
        <w:t>Clauses Générales d’Achats des prestations de transport routier de bois dans sa version 9200-17-DCC- BOI 004 –vers.C_juillet 2022</w:t>
      </w:r>
    </w:p>
    <w:p w14:paraId="093466D9" w14:textId="77777777" w:rsidR="00493BCD" w:rsidRPr="00493BCD" w:rsidRDefault="00493BCD" w:rsidP="00493BCD">
      <w:pPr>
        <w:tabs>
          <w:tab w:val="left" w:pos="720"/>
        </w:tabs>
        <w:overflowPunct w:val="0"/>
        <w:autoSpaceDE w:val="0"/>
        <w:autoSpaceDN w:val="0"/>
        <w:adjustRightInd w:val="0"/>
        <w:ind w:left="720"/>
        <w:textAlignment w:val="baseline"/>
        <w:rPr>
          <w:rFonts w:ascii="Arial" w:hAnsi="Arial" w:cs="Arial"/>
          <w:sz w:val="20"/>
          <w:szCs w:val="20"/>
        </w:rPr>
      </w:pPr>
    </w:p>
    <w:p w14:paraId="5B3D9B47" w14:textId="77777777" w:rsidR="00DD3D7C" w:rsidRPr="008B1B38" w:rsidRDefault="00DD3D7C" w:rsidP="00DD3D7C">
      <w:pPr>
        <w:jc w:val="both"/>
        <w:rPr>
          <w:rFonts w:ascii="Arial" w:hAnsi="Arial" w:cs="Arial"/>
          <w:sz w:val="20"/>
          <w:szCs w:val="20"/>
        </w:rPr>
      </w:pPr>
      <w:r w:rsidRPr="008B1B38">
        <w:rPr>
          <w:rFonts w:ascii="Arial" w:hAnsi="Arial" w:cs="Arial"/>
          <w:sz w:val="20"/>
          <w:szCs w:val="20"/>
        </w:rPr>
        <w:t xml:space="preserve">M’ENGAGE / NOUS ENGAGEONS sans réserve, conformément aux clauses et conditions des documents visés ci-dessus, à exécuter les prestations dans les conditions ci-après définies, après avoir fourni les certificats et attestations prévus </w:t>
      </w:r>
      <w:r>
        <w:rPr>
          <w:rFonts w:ascii="Arial" w:hAnsi="Arial" w:cs="Arial"/>
          <w:sz w:val="20"/>
          <w:szCs w:val="20"/>
        </w:rPr>
        <w:t>à l’accord-cadre</w:t>
      </w:r>
      <w:r w:rsidRPr="008B1B38">
        <w:rPr>
          <w:rFonts w:ascii="Arial" w:hAnsi="Arial" w:cs="Arial"/>
          <w:sz w:val="20"/>
          <w:szCs w:val="20"/>
        </w:rPr>
        <w:t>.</w:t>
      </w:r>
    </w:p>
    <w:p w14:paraId="657AC6A3" w14:textId="77777777" w:rsidR="00DD3D7C" w:rsidRDefault="00DD3D7C" w:rsidP="00DD3D7C">
      <w:pPr>
        <w:jc w:val="both"/>
        <w:rPr>
          <w:rFonts w:ascii="Arial" w:hAnsi="Arial" w:cs="Arial"/>
          <w:sz w:val="20"/>
          <w:szCs w:val="20"/>
        </w:rPr>
      </w:pPr>
    </w:p>
    <w:p w14:paraId="32233EDF" w14:textId="77777777" w:rsidR="00DD3D7C" w:rsidRPr="008B1B38" w:rsidRDefault="00DD3D7C" w:rsidP="00DD3D7C">
      <w:pPr>
        <w:jc w:val="both"/>
        <w:rPr>
          <w:rFonts w:ascii="Arial" w:hAnsi="Arial" w:cs="Arial"/>
          <w:sz w:val="20"/>
          <w:szCs w:val="20"/>
        </w:rPr>
      </w:pPr>
      <w:r w:rsidRPr="008B1B38">
        <w:rPr>
          <w:rFonts w:ascii="Arial" w:hAnsi="Arial" w:cs="Arial"/>
          <w:sz w:val="20"/>
          <w:szCs w:val="20"/>
        </w:rPr>
        <w:t xml:space="preserve">L’offre ainsi présentée (conditions techniques et financières), ne me / ne nous liant toutefois, que si son acceptation m’est / nous est notifiée dans un délai de </w:t>
      </w:r>
      <w:bookmarkStart w:id="13" w:name="_Hlk60680871"/>
      <w:r w:rsidR="00CC41E9">
        <w:rPr>
          <w:rFonts w:ascii="Arial" w:hAnsi="Arial" w:cs="Arial"/>
          <w:sz w:val="20"/>
          <w:szCs w:val="20"/>
        </w:rPr>
        <w:t>90</w:t>
      </w:r>
      <w:r w:rsidRPr="008B1B38">
        <w:rPr>
          <w:rFonts w:ascii="Arial" w:hAnsi="Arial" w:cs="Arial"/>
          <w:sz w:val="20"/>
          <w:szCs w:val="20"/>
        </w:rPr>
        <w:t xml:space="preserve"> jours</w:t>
      </w:r>
      <w:bookmarkEnd w:id="13"/>
      <w:r>
        <w:rPr>
          <w:rFonts w:ascii="Arial" w:hAnsi="Arial" w:cs="Arial"/>
          <w:sz w:val="20"/>
          <w:szCs w:val="20"/>
        </w:rPr>
        <w:t xml:space="preserve"> </w:t>
      </w:r>
      <w:r w:rsidRPr="008B1B38">
        <w:rPr>
          <w:rFonts w:ascii="Arial" w:hAnsi="Arial" w:cs="Arial"/>
          <w:sz w:val="20"/>
          <w:szCs w:val="20"/>
        </w:rPr>
        <w:t>à compter de la date limite de remise des offres fixée dans l’avis d’appel public à la concurrence.</w:t>
      </w:r>
    </w:p>
    <w:p w14:paraId="0D2FBAD2" w14:textId="77777777" w:rsidR="008B1B38" w:rsidRPr="007B11FB" w:rsidRDefault="008B1B38" w:rsidP="008B1B38">
      <w:pPr>
        <w:jc w:val="both"/>
        <w:rPr>
          <w:rFonts w:ascii="Arial" w:hAnsi="Arial" w:cs="Arial"/>
          <w:b/>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8B1B38" w:rsidRPr="007B11FB" w14:paraId="64E73F6F" w14:textId="77777777" w:rsidTr="00CC5D3C">
        <w:tc>
          <w:tcPr>
            <w:tcW w:w="10065" w:type="dxa"/>
            <w:tcBorders>
              <w:top w:val="single" w:sz="12" w:space="0" w:color="339933"/>
              <w:bottom w:val="single" w:sz="12" w:space="0" w:color="339933"/>
            </w:tcBorders>
            <w:shd w:val="clear" w:color="FFFF00" w:fill="auto"/>
          </w:tcPr>
          <w:p w14:paraId="7B1EBA8A" w14:textId="77777777" w:rsidR="008B1B38" w:rsidRPr="007B11FB" w:rsidRDefault="008B1B38" w:rsidP="008A1736">
            <w:pPr>
              <w:tabs>
                <w:tab w:val="left" w:pos="-142"/>
                <w:tab w:val="left" w:pos="4111"/>
              </w:tabs>
              <w:jc w:val="both"/>
              <w:rPr>
                <w:rFonts w:ascii="Arial" w:hAnsi="Arial" w:cs="Arial"/>
                <w:b/>
                <w:bCs/>
                <w:szCs w:val="20"/>
              </w:rPr>
            </w:pPr>
            <w:r w:rsidRPr="007B11FB">
              <w:rPr>
                <w:rFonts w:ascii="Arial" w:hAnsi="Arial" w:cs="Arial"/>
                <w:b/>
                <w:szCs w:val="20"/>
              </w:rPr>
              <w:br w:type="page"/>
            </w:r>
            <w:r w:rsidRPr="007B11FB">
              <w:rPr>
                <w:rFonts w:ascii="Arial" w:hAnsi="Arial" w:cs="Arial"/>
                <w:b/>
                <w:szCs w:val="20"/>
              </w:rPr>
              <w:br w:type="page"/>
            </w:r>
            <w:r w:rsidR="008A1736" w:rsidRPr="007B11FB">
              <w:rPr>
                <w:rFonts w:ascii="Arial" w:hAnsi="Arial" w:cs="Arial"/>
                <w:b/>
                <w:szCs w:val="20"/>
              </w:rPr>
              <w:t>D</w:t>
            </w:r>
            <w:r w:rsidRPr="007B11FB">
              <w:rPr>
                <w:rFonts w:ascii="Arial" w:hAnsi="Arial" w:cs="Arial"/>
                <w:b/>
                <w:bCs/>
                <w:szCs w:val="20"/>
              </w:rPr>
              <w:t xml:space="preserve">. PRESTATIONS COMMANDEES </w:t>
            </w:r>
          </w:p>
        </w:tc>
      </w:tr>
    </w:tbl>
    <w:p w14:paraId="1679768B" w14:textId="77777777" w:rsidR="008B1B38" w:rsidRPr="007B11FB" w:rsidRDefault="008B1B38" w:rsidP="008B1B38">
      <w:pPr>
        <w:jc w:val="both"/>
        <w:rPr>
          <w:rFonts w:ascii="Arial" w:hAnsi="Arial" w:cs="Arial"/>
          <w:sz w:val="22"/>
          <w:szCs w:val="22"/>
        </w:rPr>
      </w:pPr>
    </w:p>
    <w:p w14:paraId="4CC57794" w14:textId="77777777" w:rsidR="008B1B38" w:rsidRPr="001C63EE" w:rsidRDefault="008A1736" w:rsidP="008B1B38">
      <w:pPr>
        <w:autoSpaceDE w:val="0"/>
        <w:autoSpaceDN w:val="0"/>
        <w:adjustRightInd w:val="0"/>
        <w:jc w:val="both"/>
        <w:outlineLvl w:val="0"/>
        <w:rPr>
          <w:rFonts w:ascii="Arial" w:hAnsi="Arial" w:cs="Arial"/>
          <w:b/>
          <w:bCs/>
          <w:color w:val="006600"/>
          <w:sz w:val="20"/>
          <w:szCs w:val="20"/>
        </w:rPr>
      </w:pPr>
      <w:r w:rsidRPr="001C63EE">
        <w:rPr>
          <w:rFonts w:ascii="Arial" w:hAnsi="Arial" w:cs="Arial"/>
          <w:b/>
          <w:bCs/>
          <w:color w:val="006600"/>
          <w:sz w:val="20"/>
          <w:szCs w:val="20"/>
        </w:rPr>
        <w:t>D</w:t>
      </w:r>
      <w:r w:rsidR="008B1B38" w:rsidRPr="001C63EE">
        <w:rPr>
          <w:rFonts w:ascii="Arial" w:hAnsi="Arial" w:cs="Arial"/>
          <w:b/>
          <w:bCs/>
          <w:color w:val="006600"/>
          <w:sz w:val="20"/>
          <w:szCs w:val="20"/>
        </w:rPr>
        <w:t xml:space="preserve"> 1 Prestations principales</w:t>
      </w:r>
      <w:r w:rsidR="00F90DDB" w:rsidRPr="001C63EE">
        <w:rPr>
          <w:rFonts w:ascii="Arial" w:hAnsi="Arial" w:cs="Arial"/>
          <w:b/>
          <w:bCs/>
          <w:color w:val="006600"/>
          <w:sz w:val="20"/>
          <w:szCs w:val="20"/>
        </w:rPr>
        <w:t> :</w:t>
      </w:r>
    </w:p>
    <w:p w14:paraId="4E8954BD" w14:textId="77777777" w:rsidR="002C21FB" w:rsidRPr="001C63EE" w:rsidRDefault="002C21FB" w:rsidP="008B1B38">
      <w:pPr>
        <w:autoSpaceDE w:val="0"/>
        <w:autoSpaceDN w:val="0"/>
        <w:adjustRightInd w:val="0"/>
        <w:jc w:val="both"/>
        <w:outlineLvl w:val="0"/>
        <w:rPr>
          <w:rFonts w:ascii="Arial" w:hAnsi="Arial" w:cs="Arial"/>
          <w:b/>
          <w:bCs/>
          <w:color w:val="006600"/>
          <w:sz w:val="20"/>
          <w:szCs w:val="20"/>
        </w:rPr>
      </w:pPr>
    </w:p>
    <w:p w14:paraId="0CC05563" w14:textId="77777777" w:rsidR="00A72FE4" w:rsidRPr="00A72FE4" w:rsidRDefault="00A72FE4" w:rsidP="00A72FE4">
      <w:pPr>
        <w:autoSpaceDE w:val="0"/>
        <w:autoSpaceDN w:val="0"/>
        <w:adjustRightInd w:val="0"/>
        <w:jc w:val="both"/>
        <w:outlineLvl w:val="0"/>
        <w:rPr>
          <w:rFonts w:ascii="Arial" w:hAnsi="Arial" w:cs="Arial"/>
          <w:sz w:val="20"/>
          <w:szCs w:val="20"/>
        </w:rPr>
      </w:pPr>
      <w:bookmarkStart w:id="14" w:name="_Hlk125724934"/>
      <w:r w:rsidRPr="00A72FE4">
        <w:rPr>
          <w:rFonts w:ascii="Arial" w:hAnsi="Arial" w:cs="Arial"/>
          <w:sz w:val="20"/>
          <w:szCs w:val="20"/>
        </w:rPr>
        <w:t>Les prestations objet du présent marché sont détaillées ci-après :</w:t>
      </w:r>
    </w:p>
    <w:p w14:paraId="49985E74" w14:textId="77777777" w:rsidR="00A72FE4" w:rsidRPr="00A72FE4" w:rsidRDefault="00A72FE4" w:rsidP="00A72FE4">
      <w:pPr>
        <w:autoSpaceDE w:val="0"/>
        <w:autoSpaceDN w:val="0"/>
        <w:adjustRightInd w:val="0"/>
        <w:jc w:val="both"/>
        <w:outlineLvl w:val="0"/>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tblBorders>
        <w:shd w:val="clear" w:color="auto" w:fill="DEEAF6" w:themeFill="accent1" w:themeFillTint="33"/>
        <w:tblLook w:val="01E0" w:firstRow="1" w:lastRow="1" w:firstColumn="1" w:lastColumn="1" w:noHBand="0" w:noVBand="0"/>
      </w:tblPr>
      <w:tblGrid>
        <w:gridCol w:w="9351"/>
      </w:tblGrid>
      <w:tr w:rsidR="00A72FE4" w:rsidRPr="00A72FE4" w14:paraId="50C07770" w14:textId="77777777" w:rsidTr="008B5760">
        <w:trPr>
          <w:trHeight w:val="619"/>
        </w:trPr>
        <w:tc>
          <w:tcPr>
            <w:tcW w:w="9351" w:type="dxa"/>
            <w:tcBorders>
              <w:top w:val="single" w:sz="4" w:space="0" w:color="auto"/>
              <w:left w:val="single" w:sz="4" w:space="0" w:color="auto"/>
              <w:bottom w:val="single" w:sz="4" w:space="0" w:color="auto"/>
            </w:tcBorders>
            <w:shd w:val="clear" w:color="auto" w:fill="DEEAF6" w:themeFill="accent1" w:themeFillTint="33"/>
          </w:tcPr>
          <w:p w14:paraId="58625E17" w14:textId="0B4CAD30" w:rsidR="00A72FE4" w:rsidRPr="00A72FE4" w:rsidRDefault="00A72FE4" w:rsidP="00A72FE4">
            <w:pPr>
              <w:autoSpaceDE w:val="0"/>
              <w:autoSpaceDN w:val="0"/>
              <w:adjustRightInd w:val="0"/>
              <w:jc w:val="both"/>
              <w:outlineLvl w:val="0"/>
              <w:rPr>
                <w:rFonts w:ascii="Arial" w:hAnsi="Arial" w:cs="Arial"/>
                <w:b/>
                <w:sz w:val="20"/>
                <w:szCs w:val="20"/>
              </w:rPr>
            </w:pPr>
            <w:r w:rsidRPr="00A72FE4">
              <w:rPr>
                <w:rFonts w:ascii="Arial" w:hAnsi="Arial" w:cs="Arial"/>
                <w:b/>
                <w:sz w:val="20"/>
                <w:szCs w:val="20"/>
              </w:rPr>
              <w:t xml:space="preserve">Transport routier de bois rond, sous forme de bois toutes longueurs, feuillus, de </w:t>
            </w:r>
            <w:bookmarkStart w:id="15" w:name="_Hlk204328910"/>
            <w:r w:rsidRPr="00A72FE4">
              <w:rPr>
                <w:rFonts w:ascii="Arial" w:hAnsi="Arial" w:cs="Arial"/>
                <w:b/>
                <w:sz w:val="20"/>
                <w:szCs w:val="20"/>
              </w:rPr>
              <w:t>l’agence de Besançon et à destination des 2 sites de la Buche Jurassienne de Ranchot et Lavans les Dole.</w:t>
            </w:r>
            <w:bookmarkEnd w:id="15"/>
            <w:r w:rsidR="00071D91">
              <w:rPr>
                <w:rFonts w:ascii="Arial" w:hAnsi="Arial" w:cs="Arial"/>
                <w:b/>
                <w:sz w:val="20"/>
                <w:szCs w:val="20"/>
              </w:rPr>
              <w:t xml:space="preserve"> Ponctuellement, des bois pourront être livrés au départ du Jura.</w:t>
            </w:r>
          </w:p>
        </w:tc>
      </w:tr>
    </w:tbl>
    <w:p w14:paraId="02B2F0CA" w14:textId="77777777" w:rsidR="00A72FE4" w:rsidRPr="00A72FE4" w:rsidRDefault="00A72FE4" w:rsidP="00A72FE4">
      <w:pPr>
        <w:autoSpaceDE w:val="0"/>
        <w:autoSpaceDN w:val="0"/>
        <w:adjustRightInd w:val="0"/>
        <w:jc w:val="both"/>
        <w:outlineLvl w:val="0"/>
        <w:rPr>
          <w:rFonts w:ascii="Arial" w:hAnsi="Arial" w:cs="Arial"/>
          <w:sz w:val="20"/>
          <w:szCs w:val="20"/>
        </w:rPr>
      </w:pPr>
      <w:r w:rsidRPr="00A72FE4">
        <w:rPr>
          <w:rFonts w:ascii="Arial" w:hAnsi="Arial" w:cs="Arial"/>
          <w:sz w:val="20"/>
          <w:szCs w:val="20"/>
        </w:rPr>
        <w:fldChar w:fldCharType="begin"/>
      </w:r>
      <w:r w:rsidRPr="00A72FE4">
        <w:rPr>
          <w:rFonts w:ascii="Arial" w:hAnsi="Arial" w:cs="Arial"/>
          <w:sz w:val="20"/>
          <w:szCs w:val="20"/>
        </w:rPr>
        <w:instrText xml:space="preserve"> FORMCHECKBOX _</w:instrText>
      </w:r>
      <w:r w:rsidRPr="00A72FE4">
        <w:rPr>
          <w:rFonts w:ascii="Arial" w:hAnsi="Arial" w:cs="Arial"/>
          <w:sz w:val="20"/>
          <w:szCs w:val="20"/>
        </w:rPr>
        <w:fldChar w:fldCharType="separate"/>
      </w:r>
      <w:r w:rsidRPr="00A72FE4">
        <w:rPr>
          <w:rFonts w:ascii="Arial" w:hAnsi="Arial" w:cs="Arial"/>
          <w:sz w:val="20"/>
          <w:szCs w:val="20"/>
        </w:rPr>
        <w:fldChar w:fldCharType="end"/>
      </w:r>
      <w:r w:rsidRPr="00A72FE4">
        <w:rPr>
          <w:rFonts w:ascii="Arial" w:hAnsi="Arial" w:cs="Arial"/>
          <w:sz w:val="20"/>
          <w:szCs w:val="20"/>
        </w:rPr>
        <w:t xml:space="preserve"> </w:t>
      </w:r>
    </w:p>
    <w:p w14:paraId="25CC147B" w14:textId="77777777" w:rsidR="00A72FE4" w:rsidRPr="00FC4175" w:rsidRDefault="00A72FE4" w:rsidP="00A72FE4">
      <w:pPr>
        <w:autoSpaceDE w:val="0"/>
        <w:autoSpaceDN w:val="0"/>
        <w:adjustRightInd w:val="0"/>
        <w:jc w:val="both"/>
        <w:outlineLvl w:val="0"/>
        <w:rPr>
          <w:rFonts w:ascii="Arial" w:hAnsi="Arial" w:cs="Arial"/>
          <w:sz w:val="20"/>
          <w:szCs w:val="20"/>
        </w:rPr>
      </w:pPr>
      <w:r w:rsidRPr="00FC4175">
        <w:rPr>
          <w:rFonts w:ascii="Arial" w:hAnsi="Arial" w:cs="Arial"/>
          <w:sz w:val="20"/>
          <w:szCs w:val="20"/>
        </w:rPr>
        <w:t xml:space="preserve">Autre description complémentaire des prestations principales : </w:t>
      </w:r>
    </w:p>
    <w:p w14:paraId="213A74C6" w14:textId="77777777" w:rsidR="00A72FE4" w:rsidRPr="00FC4175" w:rsidRDefault="00A72FE4" w:rsidP="00A72FE4">
      <w:pPr>
        <w:numPr>
          <w:ilvl w:val="0"/>
          <w:numId w:val="36"/>
        </w:numPr>
        <w:autoSpaceDE w:val="0"/>
        <w:autoSpaceDN w:val="0"/>
        <w:adjustRightInd w:val="0"/>
        <w:jc w:val="both"/>
        <w:outlineLvl w:val="0"/>
        <w:rPr>
          <w:rFonts w:ascii="Arial" w:hAnsi="Arial" w:cs="Arial"/>
          <w:sz w:val="20"/>
          <w:szCs w:val="20"/>
        </w:rPr>
      </w:pPr>
      <w:r w:rsidRPr="00FC4175">
        <w:rPr>
          <w:rFonts w:ascii="Arial" w:hAnsi="Arial" w:cs="Arial"/>
          <w:sz w:val="20"/>
          <w:szCs w:val="20"/>
        </w:rPr>
        <w:t>La prestation comprend l’exécution des opérations de chargement, de calage, d’arrimage et de déchargement, depuis la zone de mise à disposition des produits, jusqu’au lieu de livraison (annexe 3 du CGA de transport), le nettoyage des routes des matériaux que le chargement des bois à déposer ainsi que le maintien en état de fonctionnement des fossés ou tous ouvrages d’écoulement des eaux, des panneaux de signalisation et autres équipements d’aménagement ;</w:t>
      </w:r>
    </w:p>
    <w:p w14:paraId="5A9EA259" w14:textId="77777777" w:rsidR="00A72FE4" w:rsidRPr="00FC4175" w:rsidRDefault="00A72FE4" w:rsidP="00A72FE4">
      <w:pPr>
        <w:numPr>
          <w:ilvl w:val="0"/>
          <w:numId w:val="36"/>
        </w:numPr>
        <w:autoSpaceDE w:val="0"/>
        <w:autoSpaceDN w:val="0"/>
        <w:adjustRightInd w:val="0"/>
        <w:jc w:val="both"/>
        <w:outlineLvl w:val="0"/>
        <w:rPr>
          <w:rFonts w:ascii="Arial" w:hAnsi="Arial" w:cs="Arial"/>
          <w:sz w:val="20"/>
          <w:szCs w:val="20"/>
        </w:rPr>
      </w:pPr>
      <w:r w:rsidRPr="00FC4175">
        <w:rPr>
          <w:rFonts w:ascii="Arial" w:hAnsi="Arial" w:cs="Arial"/>
          <w:sz w:val="20"/>
          <w:szCs w:val="20"/>
        </w:rPr>
        <w:t>Rappeler sur la lettre de voiture le numéro du lot indiqué par l’ONF chargé ainsi qu’une estimation des quantités restantes sur dépôt ou s’il s’agit du dernier chargement du lot (si le chargement est complété par un autre lot, devra être mentionné les proportions par lots);</w:t>
      </w:r>
    </w:p>
    <w:p w14:paraId="12C7290B" w14:textId="77777777" w:rsidR="00A72FE4" w:rsidRPr="00FC4175" w:rsidRDefault="00A72FE4" w:rsidP="00A72FE4">
      <w:pPr>
        <w:numPr>
          <w:ilvl w:val="0"/>
          <w:numId w:val="36"/>
        </w:numPr>
        <w:autoSpaceDE w:val="0"/>
        <w:autoSpaceDN w:val="0"/>
        <w:adjustRightInd w:val="0"/>
        <w:jc w:val="both"/>
        <w:outlineLvl w:val="0"/>
        <w:rPr>
          <w:rFonts w:ascii="Arial" w:hAnsi="Arial" w:cs="Arial"/>
          <w:sz w:val="20"/>
          <w:szCs w:val="20"/>
        </w:rPr>
      </w:pPr>
      <w:r w:rsidRPr="00FC4175">
        <w:rPr>
          <w:rFonts w:ascii="Arial" w:hAnsi="Arial" w:cs="Arial"/>
          <w:sz w:val="20"/>
          <w:szCs w:val="20"/>
        </w:rPr>
        <w:t>S’assurer que le numéro du lot reste visible après chargement (en laissant notamment des billons marqués…) ;</w:t>
      </w:r>
    </w:p>
    <w:p w14:paraId="7D7E565F" w14:textId="77777777" w:rsidR="00A72FE4" w:rsidRPr="00FC4175" w:rsidRDefault="00A72FE4" w:rsidP="00A72FE4">
      <w:pPr>
        <w:numPr>
          <w:ilvl w:val="0"/>
          <w:numId w:val="36"/>
        </w:numPr>
        <w:autoSpaceDE w:val="0"/>
        <w:autoSpaceDN w:val="0"/>
        <w:adjustRightInd w:val="0"/>
        <w:jc w:val="both"/>
        <w:outlineLvl w:val="0"/>
        <w:rPr>
          <w:rFonts w:ascii="Arial" w:hAnsi="Arial" w:cs="Arial"/>
          <w:sz w:val="20"/>
          <w:szCs w:val="20"/>
        </w:rPr>
      </w:pPr>
      <w:r w:rsidRPr="00FC4175">
        <w:rPr>
          <w:rFonts w:ascii="Arial" w:hAnsi="Arial" w:cs="Arial"/>
          <w:sz w:val="20"/>
          <w:szCs w:val="20"/>
        </w:rPr>
        <w:t>Opération nécessaire à la quantification des produits transportés (pesée suivant un dispositif de pesée certifié, relevé des plaquettes ou des numéros des pièces…).</w:t>
      </w:r>
    </w:p>
    <w:bookmarkEnd w:id="14"/>
    <w:p w14:paraId="4CFB611D" w14:textId="77777777" w:rsidR="00DD3D7C" w:rsidRPr="00F955A3" w:rsidRDefault="00DD3D7C" w:rsidP="00DD3D7C">
      <w:pPr>
        <w:autoSpaceDE w:val="0"/>
        <w:autoSpaceDN w:val="0"/>
        <w:adjustRightInd w:val="0"/>
        <w:jc w:val="both"/>
        <w:rPr>
          <w:rFonts w:ascii="Arial" w:hAnsi="Arial" w:cs="Arial"/>
          <w:sz w:val="20"/>
          <w:szCs w:val="20"/>
        </w:rPr>
      </w:pPr>
      <w:r w:rsidRPr="00F955A3">
        <w:rPr>
          <w:rFonts w:ascii="Arial" w:hAnsi="Arial" w:cs="Arial"/>
          <w:sz w:val="20"/>
          <w:szCs w:val="20"/>
        </w:rPr>
        <w:fldChar w:fldCharType="begin"/>
      </w:r>
      <w:r w:rsidRPr="00F955A3">
        <w:rPr>
          <w:rFonts w:ascii="Arial" w:hAnsi="Arial" w:cs="Arial"/>
          <w:sz w:val="20"/>
          <w:szCs w:val="20"/>
        </w:rPr>
        <w:instrText xml:space="preserve"> FORMCHECKBOX _</w:instrText>
      </w:r>
      <w:r w:rsidRPr="00F955A3">
        <w:rPr>
          <w:rFonts w:ascii="Arial" w:hAnsi="Arial" w:cs="Arial"/>
          <w:sz w:val="20"/>
          <w:szCs w:val="20"/>
        </w:rPr>
        <w:fldChar w:fldCharType="separate"/>
      </w:r>
      <w:r w:rsidRPr="00F955A3">
        <w:rPr>
          <w:rFonts w:ascii="Arial" w:hAnsi="Arial" w:cs="Arial"/>
          <w:sz w:val="20"/>
          <w:szCs w:val="20"/>
        </w:rPr>
        <w:fldChar w:fldCharType="end"/>
      </w:r>
      <w:r w:rsidRPr="00F955A3">
        <w:rPr>
          <w:rFonts w:ascii="Arial" w:hAnsi="Arial" w:cs="Arial"/>
          <w:sz w:val="20"/>
          <w:szCs w:val="20"/>
        </w:rPr>
        <w:t xml:space="preserve"> </w:t>
      </w:r>
    </w:p>
    <w:p w14:paraId="62C971B2" w14:textId="77777777" w:rsidR="002C21FB" w:rsidRDefault="001C63EE" w:rsidP="008B1B38">
      <w:pPr>
        <w:autoSpaceDE w:val="0"/>
        <w:autoSpaceDN w:val="0"/>
        <w:adjustRightInd w:val="0"/>
        <w:jc w:val="both"/>
        <w:rPr>
          <w:rFonts w:ascii="Arial" w:hAnsi="Arial" w:cs="Arial"/>
          <w:sz w:val="20"/>
          <w:szCs w:val="20"/>
        </w:rPr>
      </w:pPr>
      <w:r w:rsidRPr="001C63EE">
        <w:rPr>
          <w:rFonts w:ascii="Arial" w:hAnsi="Arial" w:cs="Arial"/>
          <w:sz w:val="20"/>
          <w:szCs w:val="20"/>
        </w:rPr>
        <w:t xml:space="preserve">Le CCATP </w:t>
      </w:r>
      <w:r>
        <w:rPr>
          <w:rFonts w:ascii="Arial" w:hAnsi="Arial" w:cs="Arial"/>
          <w:sz w:val="20"/>
          <w:szCs w:val="20"/>
        </w:rPr>
        <w:t>du marché</w:t>
      </w:r>
      <w:r w:rsidRPr="001C63EE">
        <w:rPr>
          <w:rFonts w:ascii="Arial" w:hAnsi="Arial" w:cs="Arial"/>
          <w:sz w:val="20"/>
          <w:szCs w:val="20"/>
        </w:rPr>
        <w:t xml:space="preserve"> détaille les techniques et résultats attendus dans la réalisation des prestations.</w:t>
      </w:r>
    </w:p>
    <w:p w14:paraId="651BA389" w14:textId="77777777" w:rsidR="003B7661" w:rsidRPr="001C63EE" w:rsidRDefault="003B7661" w:rsidP="008B1B38">
      <w:pPr>
        <w:autoSpaceDE w:val="0"/>
        <w:autoSpaceDN w:val="0"/>
        <w:adjustRightInd w:val="0"/>
        <w:jc w:val="both"/>
        <w:rPr>
          <w:rFonts w:ascii="Arial" w:hAnsi="Arial" w:cs="Arial"/>
          <w:sz w:val="20"/>
          <w:szCs w:val="20"/>
        </w:rPr>
      </w:pPr>
    </w:p>
    <w:p w14:paraId="705DB1DB" w14:textId="77777777" w:rsidR="008B1B38" w:rsidRPr="001C63EE" w:rsidRDefault="008A1736" w:rsidP="008B1B38">
      <w:pPr>
        <w:autoSpaceDE w:val="0"/>
        <w:autoSpaceDN w:val="0"/>
        <w:adjustRightInd w:val="0"/>
        <w:jc w:val="both"/>
        <w:outlineLvl w:val="0"/>
        <w:rPr>
          <w:rFonts w:ascii="Arial" w:hAnsi="Arial" w:cs="Arial"/>
          <w:b/>
          <w:bCs/>
          <w:color w:val="006600"/>
          <w:sz w:val="20"/>
          <w:szCs w:val="20"/>
        </w:rPr>
      </w:pPr>
      <w:r w:rsidRPr="001C63EE">
        <w:rPr>
          <w:rFonts w:ascii="Arial" w:hAnsi="Arial" w:cs="Arial"/>
          <w:b/>
          <w:bCs/>
          <w:color w:val="006600"/>
          <w:sz w:val="20"/>
          <w:szCs w:val="20"/>
        </w:rPr>
        <w:t>D</w:t>
      </w:r>
      <w:r w:rsidR="008B1B38" w:rsidRPr="001C63EE">
        <w:rPr>
          <w:rFonts w:ascii="Arial" w:hAnsi="Arial" w:cs="Arial"/>
          <w:b/>
          <w:bCs/>
          <w:color w:val="006600"/>
          <w:sz w:val="20"/>
          <w:szCs w:val="20"/>
        </w:rPr>
        <w:t xml:space="preserve"> 2 Prestations complémentaires</w:t>
      </w:r>
      <w:r w:rsidR="00F90DDB" w:rsidRPr="001C63EE">
        <w:rPr>
          <w:rFonts w:ascii="Arial" w:hAnsi="Arial" w:cs="Arial"/>
          <w:b/>
          <w:bCs/>
          <w:color w:val="006600"/>
          <w:sz w:val="20"/>
          <w:szCs w:val="20"/>
        </w:rPr>
        <w:t> :</w:t>
      </w:r>
    </w:p>
    <w:p w14:paraId="557D1EC3" w14:textId="77777777" w:rsidR="002C21FB" w:rsidRPr="001C63EE" w:rsidRDefault="002C21FB" w:rsidP="008B1B38">
      <w:pPr>
        <w:autoSpaceDE w:val="0"/>
        <w:autoSpaceDN w:val="0"/>
        <w:adjustRightInd w:val="0"/>
        <w:jc w:val="both"/>
        <w:outlineLvl w:val="0"/>
        <w:rPr>
          <w:rFonts w:ascii="Arial" w:hAnsi="Arial" w:cs="Arial"/>
          <w:b/>
          <w:bCs/>
          <w:color w:val="006600"/>
          <w:sz w:val="20"/>
          <w:szCs w:val="20"/>
        </w:rPr>
      </w:pPr>
    </w:p>
    <w:tbl>
      <w:tblPr>
        <w:tblW w:w="9209"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6941"/>
        <w:gridCol w:w="2268"/>
      </w:tblGrid>
      <w:tr w:rsidR="00A72FE4" w:rsidRPr="00A72FE4" w14:paraId="306BCD9C" w14:textId="77777777" w:rsidTr="008B5760">
        <w:tc>
          <w:tcPr>
            <w:tcW w:w="6941" w:type="dxa"/>
            <w:tcBorders>
              <w:top w:val="single" w:sz="4" w:space="0" w:color="auto"/>
              <w:left w:val="single" w:sz="4" w:space="0" w:color="auto"/>
              <w:bottom w:val="single" w:sz="4" w:space="0" w:color="auto"/>
            </w:tcBorders>
            <w:shd w:val="clear" w:color="auto" w:fill="DEEAF6" w:themeFill="accent1" w:themeFillTint="33"/>
          </w:tcPr>
          <w:p w14:paraId="7560A815" w14:textId="77777777" w:rsidR="00A72FE4" w:rsidRPr="00A72FE4" w:rsidRDefault="00A72FE4" w:rsidP="00A72FE4">
            <w:pPr>
              <w:autoSpaceDE w:val="0"/>
              <w:autoSpaceDN w:val="0"/>
              <w:adjustRightInd w:val="0"/>
              <w:jc w:val="both"/>
              <w:rPr>
                <w:rFonts w:ascii="Arial" w:hAnsi="Arial" w:cs="Arial"/>
                <w:sz w:val="20"/>
                <w:szCs w:val="20"/>
              </w:rPr>
            </w:pPr>
            <w:r w:rsidRPr="00FC4175">
              <w:rPr>
                <w:rFonts w:ascii="Arial" w:hAnsi="Arial" w:cs="Arial"/>
                <w:sz w:val="20"/>
                <w:szCs w:val="20"/>
              </w:rPr>
              <w:fldChar w:fldCharType="begin"/>
            </w:r>
            <w:r w:rsidRPr="00FC4175">
              <w:rPr>
                <w:rFonts w:ascii="Arial" w:hAnsi="Arial" w:cs="Arial"/>
                <w:sz w:val="20"/>
                <w:szCs w:val="20"/>
              </w:rPr>
              <w:instrText xml:space="preserve"> FORMCHECKBOX _</w:instrText>
            </w:r>
            <w:r w:rsidRPr="00FC4175">
              <w:rPr>
                <w:rFonts w:ascii="Arial" w:hAnsi="Arial" w:cs="Arial"/>
                <w:sz w:val="20"/>
                <w:szCs w:val="20"/>
              </w:rPr>
              <w:fldChar w:fldCharType="separate"/>
            </w:r>
            <w:r w:rsidRPr="00FC4175">
              <w:rPr>
                <w:rFonts w:ascii="Arial" w:hAnsi="Arial" w:cs="Arial"/>
                <w:sz w:val="20"/>
                <w:szCs w:val="20"/>
              </w:rPr>
              <w:fldChar w:fldCharType="end"/>
            </w:r>
            <w:r w:rsidRPr="00FC4175">
              <w:rPr>
                <w:rFonts w:ascii="Arial" w:hAnsi="Arial" w:cs="Arial"/>
                <w:sz w:val="20"/>
                <w:szCs w:val="20"/>
              </w:rPr>
              <w:t xml:space="preserve"> Manutention de bois sur place de dépôt ou parc de vente</w:t>
            </w:r>
          </w:p>
        </w:tc>
        <w:tc>
          <w:tcPr>
            <w:tcW w:w="2268" w:type="dxa"/>
            <w:tcBorders>
              <w:top w:val="single" w:sz="4" w:space="0" w:color="auto"/>
              <w:bottom w:val="single" w:sz="4" w:space="0" w:color="auto"/>
              <w:right w:val="single" w:sz="4" w:space="0" w:color="auto"/>
            </w:tcBorders>
            <w:shd w:val="clear" w:color="auto" w:fill="DEEAF6" w:themeFill="accent1" w:themeFillTint="33"/>
          </w:tcPr>
          <w:p w14:paraId="181D2046" w14:textId="77777777" w:rsidR="00A72FE4" w:rsidRPr="00A72FE4" w:rsidRDefault="00A72FE4" w:rsidP="00A72FE4">
            <w:pPr>
              <w:autoSpaceDE w:val="0"/>
              <w:autoSpaceDN w:val="0"/>
              <w:adjustRightInd w:val="0"/>
              <w:jc w:val="both"/>
              <w:rPr>
                <w:rFonts w:ascii="Arial" w:hAnsi="Arial" w:cs="Arial"/>
                <w:sz w:val="20"/>
                <w:szCs w:val="20"/>
              </w:rPr>
            </w:pPr>
            <w:r w:rsidRPr="00A72FE4">
              <w:rPr>
                <w:rFonts w:ascii="Arial" w:hAnsi="Arial" w:cs="Arial"/>
                <w:sz w:val="20"/>
                <w:szCs w:val="20"/>
              </w:rPr>
              <w:t xml:space="preserve"> </w:t>
            </w:r>
          </w:p>
        </w:tc>
      </w:tr>
    </w:tbl>
    <w:p w14:paraId="17478ADA" w14:textId="77777777" w:rsidR="003B7661" w:rsidRPr="001C63EE" w:rsidRDefault="003B7661" w:rsidP="008B1B38">
      <w:pPr>
        <w:autoSpaceDE w:val="0"/>
        <w:autoSpaceDN w:val="0"/>
        <w:adjustRightInd w:val="0"/>
        <w:jc w:val="both"/>
        <w:rPr>
          <w:rFonts w:ascii="Arial" w:hAnsi="Arial" w:cs="Arial"/>
          <w:sz w:val="20"/>
          <w:szCs w:val="20"/>
        </w:rPr>
      </w:pPr>
    </w:p>
    <w:p w14:paraId="2EA6974D" w14:textId="77777777" w:rsidR="008B1B38" w:rsidRPr="001C63EE" w:rsidRDefault="008A1736" w:rsidP="008B1B38">
      <w:pPr>
        <w:autoSpaceDE w:val="0"/>
        <w:autoSpaceDN w:val="0"/>
        <w:adjustRightInd w:val="0"/>
        <w:jc w:val="both"/>
        <w:outlineLvl w:val="0"/>
        <w:rPr>
          <w:rFonts w:ascii="Arial" w:hAnsi="Arial" w:cs="Arial"/>
          <w:b/>
          <w:bCs/>
          <w:color w:val="006600"/>
          <w:sz w:val="20"/>
          <w:szCs w:val="20"/>
        </w:rPr>
      </w:pPr>
      <w:r w:rsidRPr="001C63EE">
        <w:rPr>
          <w:rFonts w:ascii="Arial" w:hAnsi="Arial" w:cs="Arial"/>
          <w:b/>
          <w:bCs/>
          <w:color w:val="006600"/>
          <w:sz w:val="20"/>
          <w:szCs w:val="20"/>
        </w:rPr>
        <w:t>D</w:t>
      </w:r>
      <w:r w:rsidR="00F90DDB" w:rsidRPr="001C63EE">
        <w:rPr>
          <w:rFonts w:ascii="Arial" w:hAnsi="Arial" w:cs="Arial"/>
          <w:b/>
          <w:bCs/>
          <w:color w:val="006600"/>
          <w:sz w:val="20"/>
          <w:szCs w:val="20"/>
        </w:rPr>
        <w:t xml:space="preserve"> </w:t>
      </w:r>
      <w:r w:rsidR="002C21FB" w:rsidRPr="001C63EE">
        <w:rPr>
          <w:rFonts w:ascii="Arial" w:hAnsi="Arial" w:cs="Arial"/>
          <w:b/>
          <w:bCs/>
          <w:color w:val="006600"/>
          <w:sz w:val="20"/>
          <w:szCs w:val="20"/>
        </w:rPr>
        <w:t>3</w:t>
      </w:r>
      <w:r w:rsidR="008B1B38" w:rsidRPr="001C63EE">
        <w:rPr>
          <w:rFonts w:ascii="Arial" w:hAnsi="Arial" w:cs="Arial"/>
          <w:b/>
          <w:bCs/>
          <w:color w:val="006600"/>
          <w:sz w:val="20"/>
          <w:szCs w:val="20"/>
        </w:rPr>
        <w:t xml:space="preserve"> Lieux d'exécution du lot</w:t>
      </w:r>
      <w:r w:rsidR="00F90DDB" w:rsidRPr="001C63EE">
        <w:rPr>
          <w:rFonts w:ascii="Arial" w:hAnsi="Arial" w:cs="Arial"/>
          <w:b/>
          <w:bCs/>
          <w:color w:val="006600"/>
          <w:sz w:val="20"/>
          <w:szCs w:val="20"/>
        </w:rPr>
        <w:t> :</w:t>
      </w:r>
    </w:p>
    <w:p w14:paraId="4807311A" w14:textId="77777777" w:rsidR="00717AD4" w:rsidRPr="001C63EE" w:rsidRDefault="00717AD4" w:rsidP="008B1B38">
      <w:pPr>
        <w:autoSpaceDE w:val="0"/>
        <w:autoSpaceDN w:val="0"/>
        <w:adjustRightInd w:val="0"/>
        <w:jc w:val="both"/>
        <w:outlineLvl w:val="0"/>
        <w:rPr>
          <w:rFonts w:ascii="Arial" w:hAnsi="Arial" w:cs="Arial"/>
          <w:b/>
          <w:bCs/>
          <w:color w:val="006600"/>
          <w:sz w:val="20"/>
          <w:szCs w:val="20"/>
        </w:rPr>
      </w:pPr>
    </w:p>
    <w:p w14:paraId="56F37AE6" w14:textId="50843AC5" w:rsidR="008B1B38" w:rsidRDefault="008B1B38" w:rsidP="008B1B38">
      <w:pPr>
        <w:autoSpaceDE w:val="0"/>
        <w:autoSpaceDN w:val="0"/>
        <w:adjustRightInd w:val="0"/>
        <w:jc w:val="both"/>
        <w:rPr>
          <w:rFonts w:ascii="Arial" w:hAnsi="Arial" w:cs="Arial"/>
          <w:sz w:val="20"/>
          <w:szCs w:val="20"/>
        </w:rPr>
      </w:pPr>
      <w:r w:rsidRPr="001C63EE">
        <w:rPr>
          <w:rFonts w:ascii="Arial" w:hAnsi="Arial" w:cs="Arial"/>
          <w:sz w:val="20"/>
          <w:szCs w:val="20"/>
        </w:rPr>
        <w:t xml:space="preserve">Les prestations sont à exécuter sur les </w:t>
      </w:r>
      <w:r w:rsidRPr="00F955A3">
        <w:rPr>
          <w:rFonts w:ascii="Arial" w:hAnsi="Arial" w:cs="Arial"/>
          <w:sz w:val="20"/>
          <w:szCs w:val="20"/>
        </w:rPr>
        <w:t xml:space="preserve">zones géographiques </w:t>
      </w:r>
      <w:r w:rsidRPr="001C63EE">
        <w:rPr>
          <w:rFonts w:ascii="Arial" w:hAnsi="Arial" w:cs="Arial"/>
          <w:sz w:val="20"/>
          <w:szCs w:val="20"/>
        </w:rPr>
        <w:t>ci-après définies :</w:t>
      </w:r>
    </w:p>
    <w:p w14:paraId="6938865A" w14:textId="28FBA811" w:rsidR="00A72FE4" w:rsidRDefault="00A72FE4" w:rsidP="008B1B38">
      <w:pPr>
        <w:autoSpaceDE w:val="0"/>
        <w:autoSpaceDN w:val="0"/>
        <w:adjustRightInd w:val="0"/>
        <w:jc w:val="both"/>
        <w:rPr>
          <w:rFonts w:ascii="Arial" w:hAnsi="Arial" w:cs="Arial"/>
          <w:sz w:val="20"/>
          <w:szCs w:val="20"/>
        </w:rPr>
      </w:pPr>
      <w:r>
        <w:rPr>
          <w:rFonts w:ascii="Arial" w:hAnsi="Arial" w:cs="Arial"/>
          <w:sz w:val="20"/>
          <w:szCs w:val="20"/>
        </w:rPr>
        <w:t>A</w:t>
      </w:r>
      <w:r w:rsidRPr="00A72FE4">
        <w:rPr>
          <w:rFonts w:ascii="Arial" w:hAnsi="Arial" w:cs="Arial"/>
          <w:sz w:val="20"/>
          <w:szCs w:val="20"/>
        </w:rPr>
        <w:t>gence de Besançon</w:t>
      </w:r>
      <w:r w:rsidR="00071D91">
        <w:rPr>
          <w:rFonts w:ascii="Arial" w:hAnsi="Arial" w:cs="Arial"/>
          <w:sz w:val="20"/>
          <w:szCs w:val="20"/>
        </w:rPr>
        <w:t>, et du Jura</w:t>
      </w:r>
      <w:r w:rsidRPr="00A72FE4">
        <w:rPr>
          <w:rFonts w:ascii="Arial" w:hAnsi="Arial" w:cs="Arial"/>
          <w:sz w:val="20"/>
          <w:szCs w:val="20"/>
        </w:rPr>
        <w:t xml:space="preserve"> à destination des 2 sites de la Buche Jurassienne de Ranchot et Lavans les Dole.</w:t>
      </w:r>
      <w:r w:rsidR="00447611" w:rsidRPr="00447611">
        <w:rPr>
          <w:rFonts w:ascii="Arial" w:hAnsi="Arial" w:cs="Arial"/>
          <w:sz w:val="20"/>
          <w:szCs w:val="20"/>
        </w:rPr>
        <w:t xml:space="preserve"> </w:t>
      </w:r>
      <w:r w:rsidR="00447611" w:rsidRPr="00D15370">
        <w:rPr>
          <w:rFonts w:ascii="Arial" w:hAnsi="Arial" w:cs="Arial"/>
          <w:sz w:val="20"/>
          <w:szCs w:val="20"/>
        </w:rPr>
        <w:t>Ponctuellement, des bois pourront être livrés au départ du Jura.</w:t>
      </w:r>
    </w:p>
    <w:p w14:paraId="0EB5E78B" w14:textId="77777777" w:rsidR="00784974" w:rsidRPr="001C63EE" w:rsidRDefault="00784974" w:rsidP="008B1B38">
      <w:pPr>
        <w:autoSpaceDE w:val="0"/>
        <w:autoSpaceDN w:val="0"/>
        <w:adjustRightInd w:val="0"/>
        <w:jc w:val="both"/>
        <w:rPr>
          <w:rFonts w:ascii="Arial" w:hAnsi="Arial" w:cs="Arial"/>
          <w:sz w:val="20"/>
          <w:szCs w:val="20"/>
        </w:rPr>
      </w:pPr>
    </w:p>
    <w:p w14:paraId="7380804E" w14:textId="77777777" w:rsidR="008B1B38" w:rsidRPr="001C63EE" w:rsidRDefault="008A1736" w:rsidP="008B1B38">
      <w:pPr>
        <w:autoSpaceDE w:val="0"/>
        <w:autoSpaceDN w:val="0"/>
        <w:adjustRightInd w:val="0"/>
        <w:jc w:val="both"/>
        <w:outlineLvl w:val="0"/>
        <w:rPr>
          <w:rFonts w:ascii="Arial" w:hAnsi="Arial" w:cs="Arial"/>
          <w:b/>
          <w:bCs/>
          <w:color w:val="006600"/>
          <w:sz w:val="20"/>
          <w:szCs w:val="20"/>
        </w:rPr>
      </w:pPr>
      <w:r w:rsidRPr="001C63EE">
        <w:rPr>
          <w:rFonts w:ascii="Arial" w:hAnsi="Arial" w:cs="Arial"/>
          <w:b/>
          <w:bCs/>
          <w:color w:val="006600"/>
          <w:sz w:val="20"/>
          <w:szCs w:val="20"/>
        </w:rPr>
        <w:t>D</w:t>
      </w:r>
      <w:r w:rsidR="002C21FB" w:rsidRPr="001C63EE">
        <w:rPr>
          <w:rFonts w:ascii="Arial" w:hAnsi="Arial" w:cs="Arial"/>
          <w:b/>
          <w:bCs/>
          <w:color w:val="006600"/>
          <w:sz w:val="20"/>
          <w:szCs w:val="20"/>
        </w:rPr>
        <w:t xml:space="preserve"> 4</w:t>
      </w:r>
      <w:r w:rsidR="008B1B38" w:rsidRPr="001C63EE">
        <w:rPr>
          <w:rFonts w:ascii="Arial" w:hAnsi="Arial" w:cs="Arial"/>
          <w:b/>
          <w:bCs/>
          <w:color w:val="006600"/>
          <w:sz w:val="20"/>
          <w:szCs w:val="20"/>
        </w:rPr>
        <w:t> </w:t>
      </w:r>
      <w:r w:rsidR="00F90DDB" w:rsidRPr="001C63EE">
        <w:rPr>
          <w:rFonts w:ascii="Arial" w:hAnsi="Arial" w:cs="Arial"/>
          <w:b/>
          <w:bCs/>
          <w:color w:val="006600"/>
          <w:sz w:val="20"/>
          <w:szCs w:val="20"/>
        </w:rPr>
        <w:t>- Passation des commandes :</w:t>
      </w:r>
    </w:p>
    <w:p w14:paraId="23C7351C" w14:textId="77777777" w:rsidR="00717AD4" w:rsidRPr="001C63EE" w:rsidRDefault="00717AD4" w:rsidP="008B1B38">
      <w:pPr>
        <w:autoSpaceDE w:val="0"/>
        <w:autoSpaceDN w:val="0"/>
        <w:adjustRightInd w:val="0"/>
        <w:jc w:val="both"/>
        <w:outlineLvl w:val="0"/>
        <w:rPr>
          <w:rFonts w:ascii="Arial" w:hAnsi="Arial" w:cs="Arial"/>
          <w:b/>
          <w:bCs/>
          <w:color w:val="006600"/>
          <w:sz w:val="20"/>
          <w:szCs w:val="20"/>
        </w:rPr>
      </w:pPr>
    </w:p>
    <w:p w14:paraId="78DD9E03" w14:textId="77777777" w:rsidR="00A72FE4" w:rsidRPr="00A72FE4" w:rsidRDefault="00A72FE4" w:rsidP="00A72FE4">
      <w:pPr>
        <w:autoSpaceDE w:val="0"/>
        <w:autoSpaceDN w:val="0"/>
        <w:adjustRightInd w:val="0"/>
        <w:jc w:val="both"/>
        <w:rPr>
          <w:rFonts w:ascii="Arial" w:hAnsi="Arial" w:cs="Arial"/>
          <w:sz w:val="20"/>
          <w:szCs w:val="20"/>
        </w:rPr>
      </w:pPr>
      <w:r w:rsidRPr="00A72FE4">
        <w:rPr>
          <w:rFonts w:ascii="Arial" w:hAnsi="Arial" w:cs="Arial"/>
          <w:sz w:val="20"/>
          <w:szCs w:val="20"/>
        </w:rPr>
        <w:t xml:space="preserve">Tout transport fera l’objet d’un ordre de transport (pouvant comprendre plusieurs transports, cf. article 3-1 des clauses générales d'achat de prestations de transport routier de bois) et précisant s’il s’agit de transports suivant un cadencement ou du transport de la totalité d’un lot de bois dans le délai d’exécution. </w:t>
      </w:r>
    </w:p>
    <w:p w14:paraId="6903CE20" w14:textId="77777777" w:rsidR="00A72FE4" w:rsidRDefault="00A72FE4" w:rsidP="00A72FE4">
      <w:pPr>
        <w:autoSpaceDE w:val="0"/>
        <w:autoSpaceDN w:val="0"/>
        <w:adjustRightInd w:val="0"/>
        <w:jc w:val="both"/>
        <w:rPr>
          <w:rFonts w:ascii="Arial" w:hAnsi="Arial" w:cs="Arial"/>
          <w:sz w:val="20"/>
          <w:szCs w:val="20"/>
        </w:rPr>
      </w:pPr>
      <w:r w:rsidRPr="00FC4175">
        <w:rPr>
          <w:rFonts w:ascii="Arial" w:hAnsi="Arial" w:cs="Arial"/>
          <w:sz w:val="20"/>
          <w:szCs w:val="20"/>
        </w:rPr>
        <w:lastRenderedPageBreak/>
        <w:t>Le cadencement des livraisons est établi sur une base mensuelle indicative de 1000 tonnes brutes sur la durée du marché.</w:t>
      </w:r>
      <w:r w:rsidRPr="00A72FE4">
        <w:rPr>
          <w:rFonts w:ascii="Arial" w:hAnsi="Arial" w:cs="Arial"/>
          <w:sz w:val="20"/>
          <w:szCs w:val="20"/>
        </w:rPr>
        <w:t xml:space="preserve"> </w:t>
      </w:r>
    </w:p>
    <w:p w14:paraId="58DABD1E" w14:textId="77777777" w:rsidR="00A72FE4" w:rsidRPr="00A72FE4" w:rsidRDefault="00A72FE4" w:rsidP="00A72FE4">
      <w:pPr>
        <w:autoSpaceDE w:val="0"/>
        <w:autoSpaceDN w:val="0"/>
        <w:adjustRightInd w:val="0"/>
        <w:jc w:val="both"/>
        <w:rPr>
          <w:rFonts w:ascii="Arial" w:hAnsi="Arial" w:cs="Arial"/>
          <w:sz w:val="20"/>
          <w:szCs w:val="20"/>
        </w:rPr>
      </w:pPr>
    </w:p>
    <w:p w14:paraId="52079756" w14:textId="77777777" w:rsidR="00A72FE4" w:rsidRDefault="00A72FE4" w:rsidP="00A72FE4">
      <w:pPr>
        <w:autoSpaceDE w:val="0"/>
        <w:autoSpaceDN w:val="0"/>
        <w:adjustRightInd w:val="0"/>
        <w:jc w:val="both"/>
        <w:rPr>
          <w:rFonts w:ascii="Arial" w:hAnsi="Arial" w:cs="Arial"/>
          <w:sz w:val="20"/>
          <w:szCs w:val="20"/>
        </w:rPr>
      </w:pPr>
      <w:r w:rsidRPr="00A72FE4">
        <w:rPr>
          <w:rFonts w:ascii="Arial" w:hAnsi="Arial" w:cs="Arial"/>
          <w:sz w:val="20"/>
          <w:szCs w:val="20"/>
        </w:rPr>
        <w:t>Le planning des livraisons est établi de façon hebdomadaire, pour la semaine S au minimum le vendredi de la semaine S-1.</w:t>
      </w:r>
    </w:p>
    <w:p w14:paraId="4B9BF57D" w14:textId="77777777" w:rsidR="00A72FE4" w:rsidRPr="00A72FE4" w:rsidRDefault="00A72FE4" w:rsidP="00A72FE4">
      <w:pPr>
        <w:autoSpaceDE w:val="0"/>
        <w:autoSpaceDN w:val="0"/>
        <w:adjustRightInd w:val="0"/>
        <w:jc w:val="both"/>
        <w:rPr>
          <w:rFonts w:ascii="Arial" w:hAnsi="Arial" w:cs="Arial"/>
          <w:sz w:val="20"/>
          <w:szCs w:val="20"/>
        </w:rPr>
      </w:pPr>
    </w:p>
    <w:p w14:paraId="0845A5CC" w14:textId="77777777" w:rsidR="00A72FE4" w:rsidRDefault="00A72FE4" w:rsidP="00A72FE4">
      <w:pPr>
        <w:autoSpaceDE w:val="0"/>
        <w:autoSpaceDN w:val="0"/>
        <w:adjustRightInd w:val="0"/>
        <w:jc w:val="both"/>
        <w:rPr>
          <w:rFonts w:ascii="Arial" w:hAnsi="Arial" w:cs="Arial"/>
          <w:sz w:val="20"/>
          <w:szCs w:val="20"/>
        </w:rPr>
      </w:pPr>
      <w:r w:rsidRPr="00A72FE4">
        <w:rPr>
          <w:rFonts w:ascii="Arial" w:hAnsi="Arial" w:cs="Arial"/>
          <w:sz w:val="20"/>
          <w:szCs w:val="20"/>
        </w:rPr>
        <w:t>Le courrier électronique constitue l’ordre de transport.</w:t>
      </w:r>
    </w:p>
    <w:p w14:paraId="754C2107" w14:textId="77777777" w:rsidR="00A72FE4" w:rsidRPr="00A72FE4" w:rsidRDefault="00A72FE4" w:rsidP="00A72FE4">
      <w:pPr>
        <w:autoSpaceDE w:val="0"/>
        <w:autoSpaceDN w:val="0"/>
        <w:adjustRightInd w:val="0"/>
        <w:jc w:val="both"/>
        <w:rPr>
          <w:rFonts w:ascii="Arial" w:hAnsi="Arial" w:cs="Arial"/>
          <w:sz w:val="20"/>
          <w:szCs w:val="20"/>
        </w:rPr>
      </w:pPr>
    </w:p>
    <w:p w14:paraId="72F637A2" w14:textId="510FD136" w:rsidR="00A72FE4" w:rsidRDefault="00A72FE4" w:rsidP="00A72FE4">
      <w:pPr>
        <w:autoSpaceDE w:val="0"/>
        <w:autoSpaceDN w:val="0"/>
        <w:adjustRightInd w:val="0"/>
        <w:jc w:val="both"/>
        <w:rPr>
          <w:rFonts w:ascii="Arial" w:hAnsi="Arial" w:cs="Arial"/>
          <w:sz w:val="20"/>
          <w:szCs w:val="20"/>
        </w:rPr>
      </w:pPr>
      <w:r w:rsidRPr="00A72FE4">
        <w:rPr>
          <w:rFonts w:ascii="Arial" w:hAnsi="Arial" w:cs="Arial"/>
          <w:sz w:val="20"/>
          <w:szCs w:val="20"/>
        </w:rPr>
        <w:t xml:space="preserve">Si, dans un délai de </w:t>
      </w:r>
      <w:r w:rsidR="00071D91">
        <w:rPr>
          <w:rFonts w:ascii="Arial" w:hAnsi="Arial" w:cs="Arial"/>
          <w:sz w:val="20"/>
          <w:szCs w:val="20"/>
        </w:rPr>
        <w:t>24 heures</w:t>
      </w:r>
      <w:r w:rsidRPr="00A72FE4">
        <w:rPr>
          <w:rFonts w:ascii="Arial" w:hAnsi="Arial" w:cs="Arial"/>
          <w:sz w:val="20"/>
          <w:szCs w:val="20"/>
        </w:rPr>
        <w:t xml:space="preserve"> ouvrable</w:t>
      </w:r>
      <w:r w:rsidR="00071D91">
        <w:rPr>
          <w:rFonts w:ascii="Arial" w:hAnsi="Arial" w:cs="Arial"/>
          <w:sz w:val="20"/>
          <w:szCs w:val="20"/>
        </w:rPr>
        <w:t>s</w:t>
      </w:r>
      <w:r w:rsidRPr="00A72FE4">
        <w:rPr>
          <w:rFonts w:ascii="Arial" w:hAnsi="Arial" w:cs="Arial"/>
          <w:sz w:val="20"/>
          <w:szCs w:val="20"/>
        </w:rPr>
        <w:t xml:space="preserve"> à compter de la date d’envoi de l’ordre de transport au titulaire du marché, l'ONF n’a pas reçu de réserve de ce dernier, le titulaire est réputé avoir accepté l’exécution de la totalité de la commande et notamment le cadencement défini par le site de livraison des bois. En cas de désaccord avec l’ordre de transport et en particulier sur les dates, le transporteur dispose de </w:t>
      </w:r>
      <w:r w:rsidR="00071D91">
        <w:rPr>
          <w:rFonts w:ascii="Arial" w:hAnsi="Arial" w:cs="Arial"/>
          <w:sz w:val="20"/>
          <w:szCs w:val="20"/>
        </w:rPr>
        <w:t>24 heures</w:t>
      </w:r>
      <w:r w:rsidRPr="00A72FE4">
        <w:rPr>
          <w:rFonts w:ascii="Arial" w:hAnsi="Arial" w:cs="Arial"/>
          <w:sz w:val="20"/>
          <w:szCs w:val="20"/>
        </w:rPr>
        <w:t xml:space="preserve"> ouvrables pour le refuser. Dans le cas contraire l’ordre de transport est considéré comme validé par les deux parties.</w:t>
      </w:r>
    </w:p>
    <w:p w14:paraId="5622ADCB" w14:textId="77777777" w:rsidR="00A72FE4" w:rsidRPr="00A72FE4" w:rsidRDefault="00A72FE4" w:rsidP="00A72FE4">
      <w:pPr>
        <w:autoSpaceDE w:val="0"/>
        <w:autoSpaceDN w:val="0"/>
        <w:adjustRightInd w:val="0"/>
        <w:jc w:val="both"/>
        <w:rPr>
          <w:rFonts w:ascii="Arial" w:hAnsi="Arial" w:cs="Arial"/>
          <w:sz w:val="20"/>
          <w:szCs w:val="20"/>
        </w:rPr>
      </w:pPr>
    </w:p>
    <w:p w14:paraId="6AC1285A" w14:textId="77777777" w:rsidR="00A72FE4" w:rsidRPr="00A72FE4" w:rsidRDefault="00A72FE4" w:rsidP="00A72FE4">
      <w:pPr>
        <w:autoSpaceDE w:val="0"/>
        <w:autoSpaceDN w:val="0"/>
        <w:adjustRightInd w:val="0"/>
        <w:jc w:val="both"/>
        <w:rPr>
          <w:rFonts w:ascii="Arial" w:hAnsi="Arial" w:cs="Arial"/>
          <w:sz w:val="20"/>
          <w:szCs w:val="20"/>
        </w:rPr>
      </w:pPr>
      <w:r w:rsidRPr="00A72FE4">
        <w:rPr>
          <w:rFonts w:ascii="Arial" w:hAnsi="Arial" w:cs="Arial"/>
          <w:sz w:val="20"/>
          <w:szCs w:val="20"/>
        </w:rPr>
        <w:t>Le titulaire étant tenu, au titre du présent contrat, d’une obligation de résultat, tout refus d’un ordre de transport doit être justifié de manière précise auprès du responsable de l’ONF.</w:t>
      </w:r>
    </w:p>
    <w:p w14:paraId="0C932E0F" w14:textId="77777777" w:rsidR="0093171C" w:rsidRPr="001C63EE" w:rsidRDefault="0093171C" w:rsidP="008B1B38">
      <w:pPr>
        <w:autoSpaceDE w:val="0"/>
        <w:autoSpaceDN w:val="0"/>
        <w:adjustRightInd w:val="0"/>
        <w:jc w:val="both"/>
        <w:rPr>
          <w:rFonts w:ascii="Arial" w:hAnsi="Arial" w:cs="Arial"/>
          <w:sz w:val="20"/>
          <w:szCs w:val="20"/>
        </w:rPr>
      </w:pPr>
    </w:p>
    <w:p w14:paraId="055AAF26" w14:textId="77777777" w:rsidR="008B1B38" w:rsidRPr="001C63EE" w:rsidRDefault="008A1736" w:rsidP="008B1B38">
      <w:pPr>
        <w:autoSpaceDE w:val="0"/>
        <w:autoSpaceDN w:val="0"/>
        <w:adjustRightInd w:val="0"/>
        <w:jc w:val="both"/>
        <w:outlineLvl w:val="0"/>
        <w:rPr>
          <w:rFonts w:ascii="Arial" w:hAnsi="Arial" w:cs="Arial"/>
          <w:b/>
          <w:bCs/>
          <w:color w:val="006600"/>
          <w:sz w:val="20"/>
          <w:szCs w:val="20"/>
        </w:rPr>
      </w:pPr>
      <w:r w:rsidRPr="001C63EE">
        <w:rPr>
          <w:rFonts w:ascii="Arial" w:hAnsi="Arial" w:cs="Arial"/>
          <w:b/>
          <w:bCs/>
          <w:color w:val="006600"/>
          <w:sz w:val="20"/>
          <w:szCs w:val="20"/>
        </w:rPr>
        <w:t>D</w:t>
      </w:r>
      <w:r w:rsidR="002C21FB" w:rsidRPr="001C63EE">
        <w:rPr>
          <w:rFonts w:ascii="Arial" w:hAnsi="Arial" w:cs="Arial"/>
          <w:b/>
          <w:bCs/>
          <w:color w:val="006600"/>
          <w:sz w:val="20"/>
          <w:szCs w:val="20"/>
        </w:rPr>
        <w:t xml:space="preserve"> 5</w:t>
      </w:r>
      <w:r w:rsidR="00F90DDB" w:rsidRPr="001C63EE">
        <w:rPr>
          <w:rFonts w:ascii="Arial" w:hAnsi="Arial" w:cs="Arial"/>
          <w:b/>
          <w:bCs/>
          <w:color w:val="006600"/>
          <w:sz w:val="20"/>
          <w:szCs w:val="20"/>
        </w:rPr>
        <w:t xml:space="preserve"> - </w:t>
      </w:r>
      <w:r w:rsidR="008B1B38" w:rsidRPr="001C63EE">
        <w:rPr>
          <w:rFonts w:ascii="Arial" w:hAnsi="Arial" w:cs="Arial"/>
          <w:b/>
          <w:bCs/>
          <w:color w:val="006600"/>
          <w:sz w:val="20"/>
          <w:szCs w:val="20"/>
        </w:rPr>
        <w:t>Prescriptions spécifiques ou particulières relatives à l'exécution des prestations</w:t>
      </w:r>
      <w:r w:rsidR="00717AD4" w:rsidRPr="001C63EE">
        <w:rPr>
          <w:rFonts w:ascii="Arial" w:hAnsi="Arial" w:cs="Arial"/>
          <w:b/>
          <w:bCs/>
          <w:color w:val="006600"/>
          <w:sz w:val="20"/>
          <w:szCs w:val="20"/>
        </w:rPr>
        <w:t> :</w:t>
      </w:r>
    </w:p>
    <w:p w14:paraId="02FDF30A" w14:textId="77777777" w:rsidR="00717AD4" w:rsidRPr="001C63EE" w:rsidRDefault="00717AD4" w:rsidP="008B1B38">
      <w:pPr>
        <w:autoSpaceDE w:val="0"/>
        <w:autoSpaceDN w:val="0"/>
        <w:adjustRightInd w:val="0"/>
        <w:jc w:val="both"/>
        <w:outlineLvl w:val="0"/>
        <w:rPr>
          <w:rFonts w:ascii="Arial" w:hAnsi="Arial" w:cs="Arial"/>
          <w:b/>
          <w:bCs/>
          <w:color w:val="006600"/>
          <w:sz w:val="20"/>
          <w:szCs w:val="20"/>
        </w:rPr>
      </w:pPr>
    </w:p>
    <w:p w14:paraId="726B23C4" w14:textId="77777777" w:rsidR="00071D91" w:rsidRPr="00EA5701" w:rsidRDefault="00071D91" w:rsidP="00071D91">
      <w:pPr>
        <w:autoSpaceDE w:val="0"/>
        <w:autoSpaceDN w:val="0"/>
        <w:adjustRightInd w:val="0"/>
        <w:jc w:val="both"/>
        <w:rPr>
          <w:rFonts w:ascii="Arial" w:hAnsi="Arial" w:cs="Arial"/>
          <w:sz w:val="20"/>
          <w:szCs w:val="20"/>
        </w:rPr>
      </w:pPr>
      <w:r>
        <w:rPr>
          <w:rFonts w:ascii="Arial" w:hAnsi="Arial" w:cs="Arial"/>
          <w:sz w:val="20"/>
          <w:szCs w:val="20"/>
        </w:rPr>
        <w:t>Les produits sont mis à disposition bord de route sans regroupement ni empilement préalable.</w:t>
      </w:r>
    </w:p>
    <w:p w14:paraId="1347FB82" w14:textId="77777777" w:rsidR="00071D91" w:rsidRDefault="00071D91" w:rsidP="00071D91">
      <w:pPr>
        <w:autoSpaceDE w:val="0"/>
        <w:autoSpaceDN w:val="0"/>
        <w:adjustRightInd w:val="0"/>
        <w:jc w:val="both"/>
        <w:rPr>
          <w:rFonts w:ascii="Arial" w:hAnsi="Arial" w:cs="Arial"/>
          <w:sz w:val="20"/>
          <w:szCs w:val="20"/>
        </w:rPr>
      </w:pPr>
    </w:p>
    <w:p w14:paraId="4B8873E1" w14:textId="77777777" w:rsidR="00071D91" w:rsidRDefault="00071D91" w:rsidP="00071D91">
      <w:pPr>
        <w:autoSpaceDE w:val="0"/>
        <w:autoSpaceDN w:val="0"/>
        <w:adjustRightInd w:val="0"/>
        <w:jc w:val="both"/>
        <w:rPr>
          <w:rFonts w:ascii="Arial" w:hAnsi="Arial" w:cs="Arial"/>
          <w:sz w:val="20"/>
          <w:szCs w:val="20"/>
        </w:rPr>
      </w:pPr>
      <w:r>
        <w:rPr>
          <w:rFonts w:ascii="Arial" w:hAnsi="Arial" w:cs="Arial"/>
          <w:sz w:val="20"/>
          <w:szCs w:val="20"/>
        </w:rPr>
        <w:t>La pesée est réalisée chez le client sur le site de livraison. A la suite de chaque livraison et sans délais l’opérateur photographie la lettre de voiture complétée et la publie dans le groupe whatsapp mis à disposition par l’ONF.</w:t>
      </w:r>
    </w:p>
    <w:p w14:paraId="4CD26DC8" w14:textId="77777777" w:rsidR="00071D91" w:rsidRDefault="00071D91" w:rsidP="00071D91">
      <w:pPr>
        <w:autoSpaceDE w:val="0"/>
        <w:autoSpaceDN w:val="0"/>
        <w:adjustRightInd w:val="0"/>
        <w:jc w:val="both"/>
        <w:rPr>
          <w:rFonts w:ascii="Arial" w:hAnsi="Arial" w:cs="Arial"/>
          <w:sz w:val="20"/>
          <w:szCs w:val="20"/>
        </w:rPr>
      </w:pPr>
    </w:p>
    <w:p w14:paraId="3FCA72D7" w14:textId="77777777" w:rsidR="00071D91" w:rsidRDefault="00071D91" w:rsidP="00071D91">
      <w:pPr>
        <w:autoSpaceDE w:val="0"/>
        <w:autoSpaceDN w:val="0"/>
        <w:adjustRightInd w:val="0"/>
        <w:jc w:val="both"/>
        <w:rPr>
          <w:rFonts w:ascii="Arial" w:hAnsi="Arial" w:cs="Arial"/>
          <w:sz w:val="20"/>
          <w:szCs w:val="20"/>
        </w:rPr>
      </w:pPr>
    </w:p>
    <w:tbl>
      <w:tblPr>
        <w:tblW w:w="9351"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351"/>
      </w:tblGrid>
      <w:tr w:rsidR="00071D91" w:rsidRPr="00EB373D" w14:paraId="42D53FE0" w14:textId="77777777" w:rsidTr="00D95042">
        <w:tc>
          <w:tcPr>
            <w:tcW w:w="9351" w:type="dxa"/>
            <w:tcBorders>
              <w:top w:val="single" w:sz="4" w:space="0" w:color="auto"/>
              <w:left w:val="single" w:sz="4" w:space="0" w:color="auto"/>
              <w:bottom w:val="single" w:sz="4" w:space="0" w:color="auto"/>
            </w:tcBorders>
            <w:shd w:val="clear" w:color="auto" w:fill="DEEAF6" w:themeFill="accent1" w:themeFillTint="33"/>
          </w:tcPr>
          <w:p w14:paraId="54A46C22" w14:textId="6EEC99FC" w:rsidR="00071D91" w:rsidRPr="008F3949" w:rsidRDefault="00071D91" w:rsidP="00D95042">
            <w:pPr>
              <w:autoSpaceDE w:val="0"/>
              <w:autoSpaceDN w:val="0"/>
              <w:adjustRightInd w:val="0"/>
              <w:jc w:val="both"/>
              <w:rPr>
                <w:sz w:val="22"/>
                <w:szCs w:val="22"/>
              </w:rPr>
            </w:pPr>
            <w:r w:rsidRPr="008F5652">
              <w:rPr>
                <w:sz w:val="22"/>
                <w:szCs w:val="22"/>
              </w:rPr>
              <w:fldChar w:fldCharType="begin"/>
            </w:r>
            <w:r w:rsidRPr="008F5652">
              <w:rPr>
                <w:sz w:val="22"/>
                <w:szCs w:val="22"/>
              </w:rPr>
              <w:instrText xml:space="preserve"> FORMCHECKBOX </w:instrText>
            </w:r>
            <w:r w:rsidRPr="008F5652">
              <w:instrText>_</w:instrText>
            </w:r>
            <w:r w:rsidRPr="008F5652">
              <w:rPr>
                <w:sz w:val="22"/>
                <w:szCs w:val="22"/>
              </w:rPr>
              <w:fldChar w:fldCharType="separate"/>
            </w:r>
            <w:r w:rsidRPr="008F5652">
              <w:rPr>
                <w:sz w:val="22"/>
                <w:szCs w:val="22"/>
              </w:rPr>
              <w:fldChar w:fldCharType="end"/>
            </w:r>
            <w:r w:rsidRPr="008F5652">
              <w:rPr>
                <w:sz w:val="22"/>
                <w:szCs w:val="22"/>
              </w:rPr>
              <w:t xml:space="preserve"> </w:t>
            </w:r>
            <w:r>
              <w:rPr>
                <w:rFonts w:ascii="Arial" w:hAnsi="Arial" w:cs="Arial"/>
                <w:sz w:val="20"/>
                <w:szCs w:val="20"/>
              </w:rPr>
              <w:t>L’essentiel des livraisons sera opéré au départ de l’agence de Besançon et à destination du site de Lavans les Dole qui présente des contraintes logistiques fortes. Le prestataire devra prendre l’attache systématiquement du client pour organiser ses livraisons et respecter les attentes de réactivité et de lissage des livraisons. La cadencement moyen prévisionnel est de 1 camion par demi-journée, il n’est pas possible de réaliser des livraisons massives de plusieurs plateaux et un grumier. Selon aléas sur site, le planning hebdomadaire est susceptible de modification en cours de semaine (annulation ou ajout de tour, changement de destination de Lavans les Dole vers Ranchot).</w:t>
            </w:r>
          </w:p>
        </w:tc>
      </w:tr>
    </w:tbl>
    <w:p w14:paraId="4CB5730F" w14:textId="77777777" w:rsidR="00A72FE4" w:rsidRPr="00A72FE4" w:rsidRDefault="00A72FE4" w:rsidP="00A72FE4">
      <w:pPr>
        <w:autoSpaceDE w:val="0"/>
        <w:autoSpaceDN w:val="0"/>
        <w:adjustRightInd w:val="0"/>
        <w:jc w:val="both"/>
        <w:rPr>
          <w:rFonts w:ascii="Arial" w:hAnsi="Arial" w:cs="Arial"/>
          <w:sz w:val="20"/>
          <w:szCs w:val="20"/>
        </w:rPr>
      </w:pPr>
    </w:p>
    <w:p w14:paraId="4642EB39" w14:textId="40E746F9" w:rsidR="008B1B38" w:rsidRPr="001C63EE" w:rsidRDefault="008A1736" w:rsidP="008B1B38">
      <w:pPr>
        <w:autoSpaceDE w:val="0"/>
        <w:autoSpaceDN w:val="0"/>
        <w:adjustRightInd w:val="0"/>
        <w:jc w:val="both"/>
        <w:rPr>
          <w:rFonts w:ascii="Arial" w:hAnsi="Arial" w:cs="Arial"/>
          <w:b/>
          <w:bCs/>
          <w:color w:val="006600"/>
          <w:sz w:val="20"/>
          <w:szCs w:val="20"/>
        </w:rPr>
      </w:pPr>
      <w:r w:rsidRPr="001C63EE">
        <w:rPr>
          <w:rFonts w:ascii="Arial" w:hAnsi="Arial" w:cs="Arial"/>
          <w:b/>
          <w:bCs/>
          <w:color w:val="006600"/>
          <w:sz w:val="20"/>
          <w:szCs w:val="20"/>
        </w:rPr>
        <w:t>D</w:t>
      </w:r>
      <w:r w:rsidR="002C21FB" w:rsidRPr="001C63EE">
        <w:rPr>
          <w:rFonts w:ascii="Arial" w:hAnsi="Arial" w:cs="Arial"/>
          <w:b/>
          <w:bCs/>
          <w:color w:val="006600"/>
          <w:sz w:val="20"/>
          <w:szCs w:val="20"/>
        </w:rPr>
        <w:t xml:space="preserve"> 6</w:t>
      </w:r>
      <w:r w:rsidR="00F90DDB" w:rsidRPr="001C63EE">
        <w:rPr>
          <w:rFonts w:ascii="Arial" w:hAnsi="Arial" w:cs="Arial"/>
          <w:b/>
          <w:bCs/>
          <w:color w:val="006600"/>
          <w:sz w:val="20"/>
          <w:szCs w:val="20"/>
        </w:rPr>
        <w:t xml:space="preserve"> </w:t>
      </w:r>
      <w:r w:rsidR="00887286" w:rsidRPr="001C63EE">
        <w:rPr>
          <w:rFonts w:ascii="Arial" w:hAnsi="Arial" w:cs="Arial"/>
          <w:b/>
          <w:bCs/>
          <w:color w:val="006600"/>
          <w:sz w:val="20"/>
          <w:szCs w:val="20"/>
        </w:rPr>
        <w:t xml:space="preserve">- </w:t>
      </w:r>
      <w:r w:rsidR="00A72FE4" w:rsidRPr="00A72FE4">
        <w:rPr>
          <w:rFonts w:ascii="Arial" w:hAnsi="Arial" w:cs="Arial"/>
          <w:b/>
          <w:bCs/>
          <w:color w:val="006600"/>
          <w:sz w:val="20"/>
          <w:szCs w:val="20"/>
        </w:rPr>
        <w:t xml:space="preserve">Dérogations aux clauses générales d'achat de prestations de transport routier de bois </w:t>
      </w:r>
      <w:r w:rsidR="00717AD4" w:rsidRPr="001C63EE">
        <w:rPr>
          <w:rFonts w:ascii="Arial" w:hAnsi="Arial" w:cs="Arial"/>
          <w:b/>
          <w:bCs/>
          <w:color w:val="006600"/>
          <w:sz w:val="20"/>
          <w:szCs w:val="20"/>
        </w:rPr>
        <w:t>:</w:t>
      </w:r>
    </w:p>
    <w:p w14:paraId="1046B5B0" w14:textId="77777777" w:rsidR="00717AD4" w:rsidRPr="001C63EE" w:rsidRDefault="00717AD4" w:rsidP="008B1B38">
      <w:pPr>
        <w:autoSpaceDE w:val="0"/>
        <w:autoSpaceDN w:val="0"/>
        <w:adjustRightInd w:val="0"/>
        <w:jc w:val="both"/>
        <w:rPr>
          <w:rFonts w:ascii="Arial" w:hAnsi="Arial" w:cs="Arial"/>
          <w:b/>
          <w:bCs/>
          <w:color w:val="006600"/>
          <w:sz w:val="20"/>
          <w:szCs w:val="20"/>
        </w:rPr>
      </w:pPr>
    </w:p>
    <w:p w14:paraId="603DEB6C" w14:textId="77777777" w:rsidR="00A72FE4" w:rsidRPr="00A72FE4" w:rsidRDefault="00A72FE4" w:rsidP="00A72FE4">
      <w:pPr>
        <w:autoSpaceDE w:val="0"/>
        <w:autoSpaceDN w:val="0"/>
        <w:adjustRightInd w:val="0"/>
        <w:jc w:val="both"/>
        <w:outlineLvl w:val="0"/>
        <w:rPr>
          <w:rFonts w:ascii="Arial" w:hAnsi="Arial" w:cs="Arial"/>
          <w:b/>
          <w:bCs/>
          <w:sz w:val="20"/>
          <w:szCs w:val="20"/>
        </w:rPr>
      </w:pPr>
      <w:r w:rsidRPr="00A72FE4">
        <w:rPr>
          <w:rFonts w:ascii="Arial" w:hAnsi="Arial" w:cs="Arial"/>
          <w:bCs/>
          <w:sz w:val="20"/>
          <w:szCs w:val="20"/>
        </w:rPr>
        <w:t>Le titulaire ne pourra prétendre à l’article 5.6 des clauses Générales d’achat de prestations de transport routier de bois.</w:t>
      </w:r>
    </w:p>
    <w:p w14:paraId="4C53EC06" w14:textId="77777777" w:rsidR="003B7661" w:rsidRDefault="003B7661" w:rsidP="001C63EE">
      <w:pPr>
        <w:autoSpaceDE w:val="0"/>
        <w:autoSpaceDN w:val="0"/>
        <w:adjustRightInd w:val="0"/>
        <w:jc w:val="both"/>
        <w:outlineLvl w:val="0"/>
        <w:rPr>
          <w:rFonts w:ascii="Arial" w:hAnsi="Arial" w:cs="Arial"/>
          <w:bCs/>
          <w:sz w:val="20"/>
          <w:szCs w:val="20"/>
        </w:rPr>
      </w:pPr>
    </w:p>
    <w:tbl>
      <w:tblPr>
        <w:tblW w:w="9552"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552"/>
      </w:tblGrid>
      <w:tr w:rsidR="002B603F" w:rsidRPr="007B11FB" w14:paraId="700BA4BA" w14:textId="77777777" w:rsidTr="00493BCD">
        <w:tc>
          <w:tcPr>
            <w:tcW w:w="9552" w:type="dxa"/>
            <w:tcBorders>
              <w:top w:val="single" w:sz="12" w:space="0" w:color="339933"/>
              <w:bottom w:val="single" w:sz="12" w:space="0" w:color="339933"/>
            </w:tcBorders>
            <w:shd w:val="clear" w:color="FFFF00" w:fill="auto"/>
          </w:tcPr>
          <w:p w14:paraId="4A9277D3" w14:textId="77777777" w:rsidR="002B603F" w:rsidRPr="007B11FB" w:rsidRDefault="002B603F" w:rsidP="006B715E">
            <w:pPr>
              <w:tabs>
                <w:tab w:val="left" w:pos="-142"/>
                <w:tab w:val="left" w:pos="4111"/>
              </w:tabs>
              <w:jc w:val="both"/>
              <w:rPr>
                <w:rFonts w:ascii="Arial" w:hAnsi="Arial" w:cs="Arial"/>
                <w:b/>
                <w:bCs/>
                <w:color w:val="000000" w:themeColor="text1"/>
              </w:rPr>
            </w:pPr>
            <w:r w:rsidRPr="007B11FB">
              <w:rPr>
                <w:rFonts w:ascii="Arial" w:hAnsi="Arial" w:cs="Arial"/>
                <w:color w:val="000000" w:themeColor="text1"/>
              </w:rPr>
              <w:br w:type="page"/>
            </w:r>
            <w:r w:rsidRPr="007B11FB">
              <w:rPr>
                <w:rFonts w:ascii="Arial" w:hAnsi="Arial" w:cs="Arial"/>
                <w:color w:val="000000" w:themeColor="text1"/>
              </w:rPr>
              <w:br w:type="page"/>
            </w:r>
            <w:r w:rsidR="008A1736" w:rsidRPr="007B11FB">
              <w:rPr>
                <w:rFonts w:ascii="Arial" w:hAnsi="Arial" w:cs="Arial"/>
                <w:b/>
                <w:bCs/>
                <w:color w:val="000000" w:themeColor="text1"/>
              </w:rPr>
              <w:t>E</w:t>
            </w:r>
            <w:r w:rsidRPr="007B11FB">
              <w:rPr>
                <w:rFonts w:ascii="Arial" w:hAnsi="Arial" w:cs="Arial"/>
                <w:b/>
                <w:bCs/>
                <w:color w:val="000000" w:themeColor="text1"/>
              </w:rPr>
              <w:t xml:space="preserve">. </w:t>
            </w:r>
            <w:r w:rsidR="006B715E" w:rsidRPr="007B11FB">
              <w:rPr>
                <w:rFonts w:ascii="Arial" w:hAnsi="Arial" w:cs="Arial"/>
                <w:b/>
                <w:bCs/>
                <w:color w:val="000000" w:themeColor="text1"/>
              </w:rPr>
              <w:t>Quantité</w:t>
            </w:r>
            <w:r w:rsidR="00F90DDB" w:rsidRPr="007B11FB">
              <w:rPr>
                <w:rFonts w:ascii="Arial" w:hAnsi="Arial" w:cs="Arial"/>
                <w:b/>
                <w:bCs/>
                <w:color w:val="000000" w:themeColor="text1"/>
              </w:rPr>
              <w:t xml:space="preserve"> de commande</w:t>
            </w:r>
            <w:r w:rsidR="00FC5AE2" w:rsidRPr="007B11FB">
              <w:rPr>
                <w:rFonts w:ascii="Arial" w:hAnsi="Arial" w:cs="Arial"/>
                <w:b/>
                <w:bCs/>
                <w:color w:val="000000" w:themeColor="text1"/>
              </w:rPr>
              <w:t xml:space="preserve"> </w:t>
            </w:r>
            <w:r w:rsidR="00F452F1" w:rsidRPr="007B11FB">
              <w:rPr>
                <w:rFonts w:ascii="Arial" w:hAnsi="Arial" w:cs="Arial"/>
                <w:b/>
                <w:bCs/>
                <w:color w:val="000000" w:themeColor="text1"/>
              </w:rPr>
              <w:t>–</w:t>
            </w:r>
            <w:r w:rsidRPr="007B11FB">
              <w:rPr>
                <w:rFonts w:ascii="Arial" w:hAnsi="Arial" w:cs="Arial"/>
                <w:b/>
                <w:bCs/>
                <w:color w:val="000000" w:themeColor="text1"/>
              </w:rPr>
              <w:t xml:space="preserve"> </w:t>
            </w:r>
            <w:r w:rsidR="00FC5AE2" w:rsidRPr="007B11FB">
              <w:rPr>
                <w:rFonts w:ascii="Arial" w:hAnsi="Arial" w:cs="Arial"/>
                <w:b/>
                <w:bCs/>
                <w:color w:val="000000" w:themeColor="text1"/>
              </w:rPr>
              <w:t xml:space="preserve">Prix  </w:t>
            </w:r>
            <w:r w:rsidRPr="007B11FB">
              <w:rPr>
                <w:rFonts w:ascii="Arial" w:hAnsi="Arial" w:cs="Arial"/>
                <w:b/>
                <w:bCs/>
                <w:color w:val="000000" w:themeColor="text1"/>
              </w:rPr>
              <w:t xml:space="preserve"> </w:t>
            </w:r>
          </w:p>
        </w:tc>
      </w:tr>
    </w:tbl>
    <w:p w14:paraId="09BB73ED" w14:textId="77777777" w:rsidR="002B603F" w:rsidRPr="001C63EE" w:rsidRDefault="002B603F" w:rsidP="002B603F">
      <w:pPr>
        <w:rPr>
          <w:rFonts w:ascii="Arial" w:hAnsi="Arial" w:cs="Arial"/>
          <w:b/>
          <w:bCs/>
          <w:color w:val="000000" w:themeColor="text1"/>
          <w:sz w:val="20"/>
          <w:szCs w:val="20"/>
        </w:rPr>
      </w:pPr>
    </w:p>
    <w:p w14:paraId="775B046A" w14:textId="77777777" w:rsidR="002B603F" w:rsidRDefault="008A1736" w:rsidP="008A1736">
      <w:pPr>
        <w:autoSpaceDE w:val="0"/>
        <w:autoSpaceDN w:val="0"/>
        <w:adjustRightInd w:val="0"/>
        <w:jc w:val="both"/>
        <w:outlineLvl w:val="0"/>
        <w:rPr>
          <w:rFonts w:ascii="Arial" w:hAnsi="Arial" w:cs="Arial"/>
          <w:b/>
          <w:bCs/>
          <w:color w:val="006600"/>
          <w:sz w:val="20"/>
          <w:szCs w:val="20"/>
        </w:rPr>
      </w:pPr>
      <w:r w:rsidRPr="001C63EE">
        <w:rPr>
          <w:rFonts w:ascii="Arial" w:hAnsi="Arial" w:cs="Arial"/>
          <w:b/>
          <w:bCs/>
          <w:color w:val="006600"/>
          <w:sz w:val="20"/>
          <w:szCs w:val="20"/>
        </w:rPr>
        <w:t xml:space="preserve">E </w:t>
      </w:r>
      <w:r w:rsidR="002B603F" w:rsidRPr="001C63EE">
        <w:rPr>
          <w:rFonts w:ascii="Arial" w:hAnsi="Arial" w:cs="Arial"/>
          <w:b/>
          <w:bCs/>
          <w:color w:val="006600"/>
          <w:sz w:val="20"/>
          <w:szCs w:val="20"/>
        </w:rPr>
        <w:t xml:space="preserve">1 – </w:t>
      </w:r>
      <w:r w:rsidR="006B715E" w:rsidRPr="001C63EE">
        <w:rPr>
          <w:rFonts w:ascii="Arial" w:hAnsi="Arial" w:cs="Arial"/>
          <w:b/>
          <w:bCs/>
          <w:color w:val="006600"/>
          <w:sz w:val="20"/>
          <w:szCs w:val="20"/>
        </w:rPr>
        <w:t>Quantité</w:t>
      </w:r>
      <w:r w:rsidR="00F90DDB" w:rsidRPr="001C63EE">
        <w:rPr>
          <w:rFonts w:ascii="Arial" w:hAnsi="Arial" w:cs="Arial"/>
          <w:b/>
          <w:bCs/>
          <w:color w:val="006600"/>
          <w:sz w:val="20"/>
          <w:szCs w:val="20"/>
        </w:rPr>
        <w:t xml:space="preserve"> de commande prévue par </w:t>
      </w:r>
      <w:r w:rsidR="00480AAE" w:rsidRPr="001C63EE">
        <w:rPr>
          <w:rFonts w:ascii="Arial" w:hAnsi="Arial" w:cs="Arial"/>
          <w:b/>
          <w:bCs/>
          <w:color w:val="006600"/>
          <w:sz w:val="20"/>
          <w:szCs w:val="20"/>
        </w:rPr>
        <w:t>l’accord-cadre</w:t>
      </w:r>
      <w:r w:rsidR="00717AD4" w:rsidRPr="001C63EE">
        <w:rPr>
          <w:rFonts w:ascii="Arial" w:hAnsi="Arial" w:cs="Arial"/>
          <w:b/>
          <w:bCs/>
          <w:color w:val="006600"/>
          <w:sz w:val="20"/>
          <w:szCs w:val="20"/>
        </w:rPr>
        <w:t> :</w:t>
      </w:r>
    </w:p>
    <w:p w14:paraId="75B5F47B" w14:textId="77777777" w:rsidR="00A72FE4" w:rsidRDefault="00A72FE4" w:rsidP="008A1736">
      <w:pPr>
        <w:autoSpaceDE w:val="0"/>
        <w:autoSpaceDN w:val="0"/>
        <w:adjustRightInd w:val="0"/>
        <w:jc w:val="both"/>
        <w:outlineLvl w:val="0"/>
        <w:rPr>
          <w:rFonts w:ascii="Arial" w:hAnsi="Arial" w:cs="Arial"/>
          <w:b/>
          <w:bCs/>
          <w:color w:val="006600"/>
          <w:sz w:val="20"/>
          <w:szCs w:val="20"/>
        </w:rPr>
      </w:pPr>
    </w:p>
    <w:p w14:paraId="5F46AC8B" w14:textId="77777777" w:rsidR="00A72FE4" w:rsidRPr="00FC4175" w:rsidRDefault="00A72FE4" w:rsidP="00A72FE4">
      <w:pPr>
        <w:autoSpaceDE w:val="0"/>
        <w:autoSpaceDN w:val="0"/>
        <w:adjustRightInd w:val="0"/>
        <w:jc w:val="both"/>
        <w:outlineLvl w:val="0"/>
        <w:rPr>
          <w:rFonts w:ascii="Arial" w:hAnsi="Arial" w:cs="Arial"/>
          <w:bCs/>
          <w:sz w:val="20"/>
          <w:szCs w:val="20"/>
        </w:rPr>
      </w:pPr>
      <w:r w:rsidRPr="00FC4175">
        <w:rPr>
          <w:rFonts w:ascii="Arial" w:hAnsi="Arial" w:cs="Arial"/>
          <w:bCs/>
          <w:sz w:val="20"/>
          <w:szCs w:val="20"/>
        </w:rPr>
        <w:t xml:space="preserve">Les quantités minimale et maximale annuelles de commande sont respectivement comme suit (tous produits confondus) : </w:t>
      </w:r>
    </w:p>
    <w:p w14:paraId="3556422A" w14:textId="2936CEA4" w:rsidR="00A72FE4" w:rsidRPr="00FC4175" w:rsidRDefault="00A72FE4" w:rsidP="00A72FE4">
      <w:pPr>
        <w:autoSpaceDE w:val="0"/>
        <w:autoSpaceDN w:val="0"/>
        <w:adjustRightInd w:val="0"/>
        <w:jc w:val="both"/>
        <w:outlineLvl w:val="0"/>
        <w:rPr>
          <w:rFonts w:ascii="Arial" w:hAnsi="Arial" w:cs="Arial"/>
          <w:bCs/>
          <w:sz w:val="20"/>
          <w:szCs w:val="20"/>
        </w:rPr>
      </w:pPr>
      <w:r w:rsidRPr="00FC4175">
        <w:rPr>
          <w:rFonts w:ascii="Arial" w:hAnsi="Arial" w:cs="Arial"/>
          <w:bCs/>
          <w:sz w:val="20"/>
          <w:szCs w:val="20"/>
        </w:rPr>
        <w:t xml:space="preserve">Quantité annuelle minimale : 5 000 </w:t>
      </w:r>
      <w:r w:rsidR="00447611" w:rsidRPr="00FC4175">
        <w:rPr>
          <w:rFonts w:ascii="Arial" w:hAnsi="Arial" w:cs="Arial"/>
          <w:bCs/>
          <w:sz w:val="20"/>
          <w:szCs w:val="20"/>
        </w:rPr>
        <w:t>T</w:t>
      </w:r>
      <w:r w:rsidRPr="00FC4175">
        <w:rPr>
          <w:rFonts w:ascii="Arial" w:hAnsi="Arial" w:cs="Arial"/>
          <w:bCs/>
          <w:sz w:val="20"/>
          <w:szCs w:val="20"/>
        </w:rPr>
        <w:t>onnes brutes   -   Quantité annuelle maximale : 15 000 Tonnes brutes</w:t>
      </w:r>
    </w:p>
    <w:p w14:paraId="49350DCA" w14:textId="13F87C69" w:rsidR="00A72FE4" w:rsidRPr="00A72FE4" w:rsidRDefault="00A72FE4" w:rsidP="00A72FE4">
      <w:pPr>
        <w:autoSpaceDE w:val="0"/>
        <w:autoSpaceDN w:val="0"/>
        <w:adjustRightInd w:val="0"/>
        <w:jc w:val="both"/>
        <w:outlineLvl w:val="0"/>
        <w:rPr>
          <w:rFonts w:ascii="Arial" w:hAnsi="Arial" w:cs="Arial"/>
          <w:bCs/>
          <w:sz w:val="20"/>
          <w:szCs w:val="20"/>
        </w:rPr>
      </w:pPr>
      <w:r w:rsidRPr="00FC4175">
        <w:rPr>
          <w:rFonts w:ascii="Arial" w:hAnsi="Arial" w:cs="Arial"/>
          <w:bCs/>
          <w:sz w:val="20"/>
          <w:szCs w:val="20"/>
        </w:rPr>
        <w:t>Ces quantités permettent au candidat de vérifier sa capacité à la bonne exécution du marché avant de formuler sa réponse mais n’engage</w:t>
      </w:r>
      <w:r w:rsidR="00071D91" w:rsidRPr="00FC4175">
        <w:rPr>
          <w:rFonts w:ascii="Arial" w:hAnsi="Arial" w:cs="Arial"/>
          <w:bCs/>
          <w:sz w:val="20"/>
          <w:szCs w:val="20"/>
        </w:rPr>
        <w:t>nt</w:t>
      </w:r>
      <w:r w:rsidRPr="00FC4175">
        <w:rPr>
          <w:rFonts w:ascii="Arial" w:hAnsi="Arial" w:cs="Arial"/>
          <w:bCs/>
          <w:sz w:val="20"/>
          <w:szCs w:val="20"/>
        </w:rPr>
        <w:t xml:space="preserve"> nullement le pouvoir adjudicateur sur la réalisation, tant en minimale ou maximale.</w:t>
      </w:r>
    </w:p>
    <w:p w14:paraId="6964E8DF" w14:textId="77777777" w:rsidR="00A72FE4" w:rsidRDefault="00A72FE4" w:rsidP="008A1736">
      <w:pPr>
        <w:autoSpaceDE w:val="0"/>
        <w:autoSpaceDN w:val="0"/>
        <w:adjustRightInd w:val="0"/>
        <w:jc w:val="both"/>
        <w:outlineLvl w:val="0"/>
        <w:rPr>
          <w:rFonts w:ascii="Arial" w:hAnsi="Arial" w:cs="Arial"/>
          <w:b/>
          <w:bCs/>
          <w:color w:val="006600"/>
          <w:sz w:val="20"/>
          <w:szCs w:val="20"/>
        </w:rPr>
      </w:pPr>
    </w:p>
    <w:p w14:paraId="6F1D9C79" w14:textId="51234E72" w:rsidR="00073A9A" w:rsidRPr="001C63EE" w:rsidRDefault="008A1736" w:rsidP="008A1736">
      <w:pPr>
        <w:autoSpaceDE w:val="0"/>
        <w:autoSpaceDN w:val="0"/>
        <w:adjustRightInd w:val="0"/>
        <w:jc w:val="both"/>
        <w:outlineLvl w:val="0"/>
        <w:rPr>
          <w:rFonts w:ascii="Arial" w:hAnsi="Arial" w:cs="Arial"/>
          <w:b/>
          <w:bCs/>
          <w:color w:val="006600"/>
          <w:sz w:val="20"/>
          <w:szCs w:val="20"/>
        </w:rPr>
      </w:pPr>
      <w:r w:rsidRPr="001C63EE">
        <w:rPr>
          <w:rFonts w:ascii="Arial" w:hAnsi="Arial" w:cs="Arial"/>
          <w:b/>
          <w:bCs/>
          <w:color w:val="006600"/>
          <w:sz w:val="20"/>
          <w:szCs w:val="20"/>
        </w:rPr>
        <w:t xml:space="preserve">E </w:t>
      </w:r>
      <w:r w:rsidR="00A72FE4">
        <w:rPr>
          <w:rFonts w:ascii="Arial" w:hAnsi="Arial" w:cs="Arial"/>
          <w:b/>
          <w:bCs/>
          <w:color w:val="006600"/>
          <w:sz w:val="20"/>
          <w:szCs w:val="20"/>
        </w:rPr>
        <w:t>2</w:t>
      </w:r>
      <w:r w:rsidR="002B603F" w:rsidRPr="001C63EE">
        <w:rPr>
          <w:rFonts w:ascii="Arial" w:hAnsi="Arial" w:cs="Arial"/>
          <w:b/>
          <w:bCs/>
          <w:color w:val="006600"/>
          <w:sz w:val="20"/>
          <w:szCs w:val="20"/>
        </w:rPr>
        <w:t xml:space="preserve"> – </w:t>
      </w:r>
      <w:r w:rsidR="00073A9A" w:rsidRPr="001C63EE">
        <w:rPr>
          <w:rFonts w:ascii="Arial" w:hAnsi="Arial" w:cs="Arial"/>
          <w:b/>
          <w:bCs/>
          <w:color w:val="006600"/>
          <w:sz w:val="20"/>
          <w:szCs w:val="20"/>
        </w:rPr>
        <w:t>Prix</w:t>
      </w:r>
      <w:r w:rsidR="000975A2" w:rsidRPr="001C63EE">
        <w:rPr>
          <w:rFonts w:ascii="Arial" w:hAnsi="Arial" w:cs="Arial"/>
          <w:b/>
          <w:bCs/>
          <w:color w:val="006600"/>
          <w:sz w:val="20"/>
          <w:szCs w:val="20"/>
        </w:rPr>
        <w:t xml:space="preserve"> arrêtés par l’accord-cadre</w:t>
      </w:r>
      <w:r w:rsidR="00717AD4" w:rsidRPr="001C63EE">
        <w:rPr>
          <w:rFonts w:ascii="Arial" w:hAnsi="Arial" w:cs="Arial"/>
          <w:b/>
          <w:bCs/>
          <w:color w:val="006600"/>
          <w:sz w:val="20"/>
          <w:szCs w:val="20"/>
        </w:rPr>
        <w:t> :</w:t>
      </w:r>
    </w:p>
    <w:p w14:paraId="5E08AEEA" w14:textId="77777777" w:rsidR="003B7661" w:rsidRDefault="003B7661" w:rsidP="008A1736">
      <w:pPr>
        <w:autoSpaceDE w:val="0"/>
        <w:autoSpaceDN w:val="0"/>
        <w:adjustRightInd w:val="0"/>
        <w:jc w:val="both"/>
        <w:outlineLvl w:val="0"/>
        <w:rPr>
          <w:rFonts w:ascii="Arial" w:hAnsi="Arial" w:cs="Arial"/>
          <w:b/>
          <w:bCs/>
          <w:color w:val="006600"/>
          <w:sz w:val="20"/>
          <w:szCs w:val="20"/>
        </w:rPr>
      </w:pPr>
    </w:p>
    <w:p w14:paraId="0E2B22A6" w14:textId="5C5FF010" w:rsidR="002B603F" w:rsidRPr="001C63EE" w:rsidRDefault="008A1736" w:rsidP="008A1736">
      <w:pPr>
        <w:autoSpaceDE w:val="0"/>
        <w:autoSpaceDN w:val="0"/>
        <w:adjustRightInd w:val="0"/>
        <w:jc w:val="both"/>
        <w:outlineLvl w:val="0"/>
        <w:rPr>
          <w:rFonts w:ascii="Arial" w:hAnsi="Arial" w:cs="Arial"/>
          <w:b/>
          <w:bCs/>
          <w:color w:val="006600"/>
          <w:sz w:val="20"/>
          <w:szCs w:val="20"/>
        </w:rPr>
      </w:pPr>
      <w:r w:rsidRPr="001C63EE">
        <w:rPr>
          <w:rFonts w:ascii="Arial" w:hAnsi="Arial" w:cs="Arial"/>
          <w:b/>
          <w:bCs/>
          <w:color w:val="006600"/>
          <w:sz w:val="20"/>
          <w:szCs w:val="20"/>
        </w:rPr>
        <w:t>E</w:t>
      </w:r>
      <w:r w:rsidR="00A72FE4">
        <w:rPr>
          <w:rFonts w:ascii="Arial" w:hAnsi="Arial" w:cs="Arial"/>
          <w:b/>
          <w:bCs/>
          <w:color w:val="006600"/>
          <w:sz w:val="20"/>
          <w:szCs w:val="20"/>
        </w:rPr>
        <w:t>2</w:t>
      </w:r>
      <w:r w:rsidR="00073A9A" w:rsidRPr="001C63EE">
        <w:rPr>
          <w:rFonts w:ascii="Arial" w:hAnsi="Arial" w:cs="Arial"/>
          <w:b/>
          <w:bCs/>
          <w:color w:val="006600"/>
          <w:sz w:val="20"/>
          <w:szCs w:val="20"/>
        </w:rPr>
        <w:t xml:space="preserve">.1 - </w:t>
      </w:r>
      <w:r w:rsidR="00F452F1" w:rsidRPr="001C63EE">
        <w:rPr>
          <w:rFonts w:ascii="Arial" w:hAnsi="Arial" w:cs="Arial"/>
          <w:b/>
          <w:bCs/>
          <w:color w:val="006600"/>
          <w:sz w:val="20"/>
          <w:szCs w:val="20"/>
        </w:rPr>
        <w:t>Bordereau des prix unitaires</w:t>
      </w:r>
      <w:r w:rsidR="00717AD4" w:rsidRPr="001C63EE">
        <w:rPr>
          <w:rFonts w:ascii="Arial" w:hAnsi="Arial" w:cs="Arial"/>
          <w:b/>
          <w:bCs/>
          <w:color w:val="006600"/>
          <w:sz w:val="20"/>
          <w:szCs w:val="20"/>
        </w:rPr>
        <w:t> :</w:t>
      </w:r>
    </w:p>
    <w:p w14:paraId="27DCF367" w14:textId="77777777" w:rsidR="00717AD4" w:rsidRPr="001C63EE" w:rsidRDefault="00717AD4" w:rsidP="008A1736">
      <w:pPr>
        <w:autoSpaceDE w:val="0"/>
        <w:autoSpaceDN w:val="0"/>
        <w:adjustRightInd w:val="0"/>
        <w:jc w:val="both"/>
        <w:outlineLvl w:val="0"/>
        <w:rPr>
          <w:rFonts w:ascii="Arial" w:hAnsi="Arial" w:cs="Arial"/>
          <w:b/>
          <w:bCs/>
          <w:color w:val="006600"/>
          <w:sz w:val="20"/>
          <w:szCs w:val="20"/>
        </w:rPr>
      </w:pPr>
    </w:p>
    <w:p w14:paraId="727612B3" w14:textId="77777777" w:rsidR="00A72FE4" w:rsidRPr="00A72FE4" w:rsidRDefault="00A72FE4" w:rsidP="00A72FE4">
      <w:pPr>
        <w:autoSpaceDE w:val="0"/>
        <w:autoSpaceDN w:val="0"/>
        <w:adjustRightInd w:val="0"/>
        <w:jc w:val="both"/>
        <w:outlineLvl w:val="0"/>
        <w:rPr>
          <w:rFonts w:ascii="Arial" w:hAnsi="Arial" w:cs="Arial"/>
          <w:sz w:val="20"/>
          <w:szCs w:val="20"/>
        </w:rPr>
      </w:pPr>
      <w:r w:rsidRPr="00A72FE4">
        <w:rPr>
          <w:rFonts w:ascii="Arial" w:hAnsi="Arial" w:cs="Arial"/>
          <w:sz w:val="20"/>
          <w:szCs w:val="20"/>
        </w:rPr>
        <w:t>Les prix applicables au présent marché sont précisés au bordereau de prix ci-après dûment complété et signé par le titulaire.</w:t>
      </w:r>
    </w:p>
    <w:p w14:paraId="36B86360" w14:textId="77777777" w:rsidR="00A72FE4" w:rsidRPr="00A72FE4" w:rsidRDefault="00A72FE4" w:rsidP="00A72FE4">
      <w:pPr>
        <w:autoSpaceDE w:val="0"/>
        <w:autoSpaceDN w:val="0"/>
        <w:adjustRightInd w:val="0"/>
        <w:jc w:val="both"/>
        <w:outlineLvl w:val="0"/>
        <w:rPr>
          <w:rFonts w:ascii="Arial" w:hAnsi="Arial" w:cs="Arial"/>
          <w:sz w:val="20"/>
          <w:szCs w:val="20"/>
        </w:rPr>
      </w:pPr>
    </w:p>
    <w:tbl>
      <w:tblPr>
        <w:tblW w:w="920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470"/>
        <w:gridCol w:w="1985"/>
        <w:gridCol w:w="1768"/>
        <w:gridCol w:w="1984"/>
      </w:tblGrid>
      <w:tr w:rsidR="00071D91" w:rsidRPr="008A4B42" w14:paraId="211FED2A" w14:textId="77777777" w:rsidTr="00D95042">
        <w:trPr>
          <w:trHeight w:val="315"/>
        </w:trPr>
        <w:tc>
          <w:tcPr>
            <w:tcW w:w="3470" w:type="dxa"/>
            <w:shd w:val="clear" w:color="auto" w:fill="auto"/>
            <w:noWrap/>
            <w:tcMar>
              <w:top w:w="0" w:type="dxa"/>
              <w:left w:w="70" w:type="dxa"/>
              <w:bottom w:w="0" w:type="dxa"/>
              <w:right w:w="70" w:type="dxa"/>
            </w:tcMar>
            <w:vAlign w:val="center"/>
            <w:hideMark/>
          </w:tcPr>
          <w:p w14:paraId="4585BA85" w14:textId="77777777" w:rsidR="00071D91" w:rsidRPr="0044376A" w:rsidRDefault="00071D91" w:rsidP="00D95042">
            <w:pPr>
              <w:jc w:val="center"/>
              <w:rPr>
                <w:rFonts w:ascii="Calibri" w:eastAsia="Calibri" w:hAnsi="Calibri"/>
                <w:b/>
              </w:rPr>
            </w:pPr>
            <w:r w:rsidRPr="0044376A">
              <w:rPr>
                <w:rFonts w:ascii="Calibri" w:eastAsia="Calibri" w:hAnsi="Calibri"/>
                <w:b/>
              </w:rPr>
              <w:lastRenderedPageBreak/>
              <w:t xml:space="preserve">Destination </w:t>
            </w:r>
            <w:r>
              <w:rPr>
                <w:rFonts w:ascii="Calibri" w:eastAsia="Calibri" w:hAnsi="Calibri"/>
                <w:b/>
              </w:rPr>
              <w:t>La Buche Jurassienne, Ranchot ou Lavans les Dole</w:t>
            </w:r>
          </w:p>
        </w:tc>
        <w:tc>
          <w:tcPr>
            <w:tcW w:w="1985" w:type="dxa"/>
            <w:shd w:val="clear" w:color="auto" w:fill="auto"/>
            <w:noWrap/>
            <w:tcMar>
              <w:top w:w="0" w:type="dxa"/>
              <w:left w:w="70" w:type="dxa"/>
              <w:bottom w:w="0" w:type="dxa"/>
              <w:right w:w="70" w:type="dxa"/>
            </w:tcMar>
            <w:vAlign w:val="center"/>
            <w:hideMark/>
          </w:tcPr>
          <w:p w14:paraId="36515C8E" w14:textId="77777777" w:rsidR="00071D91" w:rsidRPr="008A4B42" w:rsidRDefault="00071D91" w:rsidP="00D95042">
            <w:pPr>
              <w:jc w:val="center"/>
              <w:rPr>
                <w:rFonts w:ascii="Calibri" w:eastAsia="Calibri" w:hAnsi="Calibri"/>
              </w:rPr>
            </w:pPr>
            <w:r w:rsidRPr="008A4B42">
              <w:rPr>
                <w:rFonts w:ascii="Calibri" w:eastAsia="Calibri" w:hAnsi="Calibri"/>
                <w:b/>
                <w:bCs/>
              </w:rPr>
              <w:t>Distance de livraison en km</w:t>
            </w:r>
          </w:p>
        </w:tc>
        <w:tc>
          <w:tcPr>
            <w:tcW w:w="1768" w:type="dxa"/>
            <w:shd w:val="clear" w:color="auto" w:fill="auto"/>
            <w:vAlign w:val="center"/>
            <w:hideMark/>
          </w:tcPr>
          <w:p w14:paraId="6A587E10" w14:textId="77777777" w:rsidR="00071D91" w:rsidRPr="008A4B42" w:rsidRDefault="00071D91" w:rsidP="00D95042">
            <w:pPr>
              <w:jc w:val="center"/>
              <w:rPr>
                <w:rFonts w:ascii="Calibri" w:eastAsia="Calibri" w:hAnsi="Calibri"/>
                <w:b/>
                <w:bCs/>
              </w:rPr>
            </w:pPr>
            <w:r w:rsidRPr="008A4B42">
              <w:rPr>
                <w:rFonts w:ascii="Calibri" w:eastAsia="Calibri" w:hAnsi="Calibri"/>
                <w:b/>
                <w:bCs/>
              </w:rPr>
              <w:t xml:space="preserve"> Prix unitaire </w:t>
            </w:r>
          </w:p>
          <w:p w14:paraId="5FE91AC8" w14:textId="77777777" w:rsidR="00071D91" w:rsidRPr="008A4B42" w:rsidRDefault="00071D91" w:rsidP="00D95042">
            <w:pPr>
              <w:jc w:val="center"/>
              <w:rPr>
                <w:rFonts w:ascii="Calibri" w:eastAsia="Calibri" w:hAnsi="Calibri"/>
              </w:rPr>
            </w:pPr>
          </w:p>
        </w:tc>
        <w:tc>
          <w:tcPr>
            <w:tcW w:w="1984" w:type="dxa"/>
            <w:shd w:val="clear" w:color="auto" w:fill="auto"/>
            <w:vAlign w:val="center"/>
          </w:tcPr>
          <w:p w14:paraId="0CB544E0" w14:textId="77777777" w:rsidR="00071D91" w:rsidRPr="008A4B42" w:rsidRDefault="00071D91" w:rsidP="00D95042">
            <w:pPr>
              <w:jc w:val="center"/>
              <w:rPr>
                <w:rFonts w:ascii="Calibri" w:eastAsia="Calibri" w:hAnsi="Calibri"/>
                <w:b/>
              </w:rPr>
            </w:pPr>
            <w:r w:rsidRPr="008A4B42">
              <w:rPr>
                <w:rFonts w:ascii="Calibri" w:eastAsia="Calibri" w:hAnsi="Calibri"/>
                <w:b/>
              </w:rPr>
              <w:t>Unité</w:t>
            </w:r>
            <w:r>
              <w:rPr>
                <w:rFonts w:ascii="Calibri" w:eastAsia="Calibri" w:hAnsi="Calibri"/>
                <w:b/>
              </w:rPr>
              <w:t xml:space="preserve"> *</w:t>
            </w:r>
          </w:p>
        </w:tc>
      </w:tr>
      <w:tr w:rsidR="00071D91" w:rsidRPr="008A4B42" w14:paraId="6290A96B" w14:textId="77777777" w:rsidTr="00321A70">
        <w:trPr>
          <w:trHeight w:val="315"/>
        </w:trPr>
        <w:tc>
          <w:tcPr>
            <w:tcW w:w="3470" w:type="dxa"/>
            <w:vMerge w:val="restart"/>
            <w:tcMar>
              <w:top w:w="0" w:type="dxa"/>
              <w:left w:w="70" w:type="dxa"/>
              <w:bottom w:w="0" w:type="dxa"/>
              <w:right w:w="70" w:type="dxa"/>
            </w:tcMar>
            <w:vAlign w:val="center"/>
            <w:hideMark/>
          </w:tcPr>
          <w:p w14:paraId="60DA290A" w14:textId="77777777" w:rsidR="00071D91" w:rsidRPr="0044376A" w:rsidRDefault="00071D91" w:rsidP="00D95042">
            <w:pPr>
              <w:jc w:val="center"/>
              <w:rPr>
                <w:rFonts w:ascii="Calibri" w:eastAsia="Calibri" w:hAnsi="Calibri"/>
                <w:b/>
              </w:rPr>
            </w:pPr>
            <w:r w:rsidRPr="0044376A">
              <w:rPr>
                <w:rFonts w:ascii="Calibri" w:eastAsia="Calibri" w:hAnsi="Calibri"/>
                <w:b/>
              </w:rPr>
              <w:t xml:space="preserve">Provenance : toutes les forêts de l’agence ONF de </w:t>
            </w:r>
            <w:r>
              <w:rPr>
                <w:rFonts w:ascii="Calibri" w:eastAsia="Calibri" w:hAnsi="Calibri"/>
                <w:b/>
              </w:rPr>
              <w:t>Besançon</w:t>
            </w:r>
          </w:p>
        </w:tc>
        <w:tc>
          <w:tcPr>
            <w:tcW w:w="1985" w:type="dxa"/>
            <w:shd w:val="clear" w:color="auto" w:fill="auto"/>
            <w:tcMar>
              <w:top w:w="0" w:type="dxa"/>
              <w:left w:w="70" w:type="dxa"/>
              <w:bottom w:w="0" w:type="dxa"/>
              <w:right w:w="70" w:type="dxa"/>
            </w:tcMar>
            <w:vAlign w:val="center"/>
            <w:hideMark/>
          </w:tcPr>
          <w:p w14:paraId="2C655B19" w14:textId="77777777" w:rsidR="00071D91" w:rsidRPr="008A4B42" w:rsidRDefault="00071D91" w:rsidP="00D95042">
            <w:pPr>
              <w:jc w:val="center"/>
              <w:rPr>
                <w:b/>
                <w:sz w:val="28"/>
                <w:szCs w:val="22"/>
              </w:rPr>
            </w:pPr>
            <w:r>
              <w:rPr>
                <w:b/>
                <w:sz w:val="28"/>
                <w:szCs w:val="22"/>
              </w:rPr>
              <w:t>11 à 20</w:t>
            </w:r>
          </w:p>
        </w:tc>
        <w:tc>
          <w:tcPr>
            <w:tcW w:w="1768" w:type="dxa"/>
            <w:shd w:val="clear" w:color="auto" w:fill="FFF2CC" w:themeFill="accent4" w:themeFillTint="33"/>
            <w:tcMar>
              <w:top w:w="0" w:type="dxa"/>
              <w:left w:w="70" w:type="dxa"/>
              <w:bottom w:w="0" w:type="dxa"/>
              <w:right w:w="70" w:type="dxa"/>
            </w:tcMar>
            <w:vAlign w:val="center"/>
            <w:hideMark/>
          </w:tcPr>
          <w:p w14:paraId="4764883A" w14:textId="77777777" w:rsidR="00071D91" w:rsidRPr="00321A70" w:rsidRDefault="00071D91" w:rsidP="00D95042">
            <w:pPr>
              <w:jc w:val="center"/>
              <w:rPr>
                <w:rFonts w:ascii="Calibri" w:eastAsia="Calibri" w:hAnsi="Calibri"/>
                <w:highlight w:val="yellow"/>
              </w:rPr>
            </w:pPr>
          </w:p>
        </w:tc>
        <w:tc>
          <w:tcPr>
            <w:tcW w:w="1984" w:type="dxa"/>
            <w:shd w:val="clear" w:color="auto" w:fill="auto"/>
            <w:vAlign w:val="center"/>
          </w:tcPr>
          <w:p w14:paraId="76CAF11C" w14:textId="77777777" w:rsidR="00071D91" w:rsidRPr="008A4B42" w:rsidRDefault="00071D91" w:rsidP="00D95042">
            <w:pPr>
              <w:jc w:val="center"/>
              <w:rPr>
                <w:rFonts w:ascii="Calibri" w:eastAsia="Calibri" w:hAnsi="Calibri"/>
              </w:rPr>
            </w:pPr>
            <w:r w:rsidRPr="008A4B42">
              <w:rPr>
                <w:rFonts w:ascii="Calibri" w:eastAsia="Calibri" w:hAnsi="Calibri"/>
              </w:rPr>
              <w:t xml:space="preserve">Tonne brute </w:t>
            </w:r>
          </w:p>
        </w:tc>
      </w:tr>
      <w:tr w:rsidR="00071D91" w:rsidRPr="008A4B42" w14:paraId="0D5EBC09" w14:textId="77777777" w:rsidTr="00321A70">
        <w:trPr>
          <w:trHeight w:val="315"/>
        </w:trPr>
        <w:tc>
          <w:tcPr>
            <w:tcW w:w="3470" w:type="dxa"/>
            <w:vMerge/>
            <w:tcMar>
              <w:top w:w="0" w:type="dxa"/>
              <w:left w:w="70" w:type="dxa"/>
              <w:bottom w:w="0" w:type="dxa"/>
              <w:right w:w="70" w:type="dxa"/>
            </w:tcMar>
            <w:vAlign w:val="center"/>
          </w:tcPr>
          <w:p w14:paraId="62C05D96" w14:textId="77777777" w:rsidR="00071D91" w:rsidRPr="008A4B42" w:rsidRDefault="00071D91" w:rsidP="00D95042">
            <w:pPr>
              <w:jc w:val="center"/>
              <w:rPr>
                <w:rFonts w:ascii="Calibri" w:eastAsia="Calibri" w:hAnsi="Calibri"/>
              </w:rPr>
            </w:pPr>
          </w:p>
        </w:tc>
        <w:tc>
          <w:tcPr>
            <w:tcW w:w="1985" w:type="dxa"/>
            <w:shd w:val="clear" w:color="auto" w:fill="auto"/>
            <w:tcMar>
              <w:top w:w="0" w:type="dxa"/>
              <w:left w:w="70" w:type="dxa"/>
              <w:bottom w:w="0" w:type="dxa"/>
              <w:right w:w="70" w:type="dxa"/>
            </w:tcMar>
            <w:vAlign w:val="center"/>
            <w:hideMark/>
          </w:tcPr>
          <w:p w14:paraId="08D33D08" w14:textId="77777777" w:rsidR="00071D91" w:rsidRPr="008A4B42" w:rsidRDefault="00071D91" w:rsidP="00D95042">
            <w:pPr>
              <w:jc w:val="center"/>
              <w:rPr>
                <w:b/>
                <w:sz w:val="28"/>
                <w:szCs w:val="22"/>
              </w:rPr>
            </w:pPr>
            <w:r>
              <w:rPr>
                <w:b/>
                <w:sz w:val="28"/>
                <w:szCs w:val="22"/>
              </w:rPr>
              <w:t>21 à 30</w:t>
            </w:r>
          </w:p>
        </w:tc>
        <w:tc>
          <w:tcPr>
            <w:tcW w:w="1768" w:type="dxa"/>
            <w:shd w:val="clear" w:color="auto" w:fill="FFF2CC" w:themeFill="accent4" w:themeFillTint="33"/>
            <w:tcMar>
              <w:top w:w="0" w:type="dxa"/>
              <w:left w:w="70" w:type="dxa"/>
              <w:bottom w:w="0" w:type="dxa"/>
              <w:right w:w="70" w:type="dxa"/>
            </w:tcMar>
            <w:vAlign w:val="center"/>
            <w:hideMark/>
          </w:tcPr>
          <w:p w14:paraId="2AD900D9" w14:textId="77777777" w:rsidR="00071D91" w:rsidRPr="00321A70" w:rsidRDefault="00071D91" w:rsidP="00D95042">
            <w:pPr>
              <w:jc w:val="center"/>
              <w:rPr>
                <w:rFonts w:ascii="Calibri" w:eastAsia="Calibri" w:hAnsi="Calibri"/>
                <w:highlight w:val="yellow"/>
              </w:rPr>
            </w:pPr>
          </w:p>
        </w:tc>
        <w:tc>
          <w:tcPr>
            <w:tcW w:w="1984" w:type="dxa"/>
            <w:shd w:val="clear" w:color="auto" w:fill="auto"/>
          </w:tcPr>
          <w:p w14:paraId="62024D5C" w14:textId="77777777" w:rsidR="00071D91" w:rsidRPr="008A4B42" w:rsidRDefault="00071D91" w:rsidP="00D95042">
            <w:pPr>
              <w:jc w:val="center"/>
              <w:rPr>
                <w:rFonts w:ascii="Calibri" w:eastAsia="Calibri" w:hAnsi="Calibri"/>
                <w:bCs/>
              </w:rPr>
            </w:pPr>
            <w:r w:rsidRPr="008A4B42">
              <w:rPr>
                <w:rFonts w:ascii="Calibri" w:eastAsia="Calibri" w:hAnsi="Calibri"/>
              </w:rPr>
              <w:t>Tonne brute</w:t>
            </w:r>
          </w:p>
        </w:tc>
      </w:tr>
      <w:tr w:rsidR="00071D91" w:rsidRPr="008A4B42" w14:paraId="5A9CA35D" w14:textId="77777777" w:rsidTr="00321A70">
        <w:trPr>
          <w:trHeight w:val="315"/>
        </w:trPr>
        <w:tc>
          <w:tcPr>
            <w:tcW w:w="3470" w:type="dxa"/>
            <w:vMerge/>
            <w:tcMar>
              <w:top w:w="0" w:type="dxa"/>
              <w:left w:w="70" w:type="dxa"/>
              <w:bottom w:w="0" w:type="dxa"/>
              <w:right w:w="70" w:type="dxa"/>
            </w:tcMar>
            <w:vAlign w:val="center"/>
          </w:tcPr>
          <w:p w14:paraId="0660512E" w14:textId="77777777" w:rsidR="00071D91" w:rsidRPr="008A4B42" w:rsidRDefault="00071D91" w:rsidP="00D95042">
            <w:pPr>
              <w:jc w:val="center"/>
              <w:rPr>
                <w:rFonts w:ascii="Calibri" w:eastAsia="Calibri" w:hAnsi="Calibri"/>
              </w:rPr>
            </w:pPr>
          </w:p>
        </w:tc>
        <w:tc>
          <w:tcPr>
            <w:tcW w:w="1985" w:type="dxa"/>
            <w:shd w:val="clear" w:color="auto" w:fill="auto"/>
            <w:tcMar>
              <w:top w:w="0" w:type="dxa"/>
              <w:left w:w="70" w:type="dxa"/>
              <w:bottom w:w="0" w:type="dxa"/>
              <w:right w:w="70" w:type="dxa"/>
            </w:tcMar>
            <w:vAlign w:val="center"/>
            <w:hideMark/>
          </w:tcPr>
          <w:p w14:paraId="3817161F" w14:textId="77777777" w:rsidR="00071D91" w:rsidRPr="008A4B42" w:rsidRDefault="00071D91" w:rsidP="00D95042">
            <w:pPr>
              <w:jc w:val="center"/>
              <w:rPr>
                <w:b/>
                <w:sz w:val="28"/>
                <w:szCs w:val="22"/>
              </w:rPr>
            </w:pPr>
            <w:r>
              <w:rPr>
                <w:b/>
                <w:sz w:val="28"/>
                <w:szCs w:val="22"/>
              </w:rPr>
              <w:t>31 à 40</w:t>
            </w:r>
          </w:p>
        </w:tc>
        <w:tc>
          <w:tcPr>
            <w:tcW w:w="1768" w:type="dxa"/>
            <w:shd w:val="clear" w:color="auto" w:fill="FFF2CC" w:themeFill="accent4" w:themeFillTint="33"/>
            <w:tcMar>
              <w:top w:w="0" w:type="dxa"/>
              <w:left w:w="70" w:type="dxa"/>
              <w:bottom w:w="0" w:type="dxa"/>
              <w:right w:w="70" w:type="dxa"/>
            </w:tcMar>
            <w:vAlign w:val="center"/>
            <w:hideMark/>
          </w:tcPr>
          <w:p w14:paraId="68B876E1" w14:textId="77777777" w:rsidR="00071D91" w:rsidRPr="00321A70" w:rsidRDefault="00071D91" w:rsidP="00D95042">
            <w:pPr>
              <w:jc w:val="center"/>
              <w:rPr>
                <w:rFonts w:ascii="Calibri" w:eastAsia="Calibri" w:hAnsi="Calibri"/>
                <w:highlight w:val="yellow"/>
              </w:rPr>
            </w:pPr>
          </w:p>
        </w:tc>
        <w:tc>
          <w:tcPr>
            <w:tcW w:w="1984" w:type="dxa"/>
            <w:shd w:val="clear" w:color="auto" w:fill="auto"/>
          </w:tcPr>
          <w:p w14:paraId="07B58ADB" w14:textId="77777777" w:rsidR="00071D91" w:rsidRPr="008A4B42" w:rsidRDefault="00071D91" w:rsidP="00D95042">
            <w:pPr>
              <w:jc w:val="center"/>
              <w:rPr>
                <w:rFonts w:ascii="Calibri" w:eastAsia="Calibri" w:hAnsi="Calibri"/>
              </w:rPr>
            </w:pPr>
            <w:r w:rsidRPr="008A4B42">
              <w:rPr>
                <w:rFonts w:ascii="Calibri" w:eastAsia="Calibri" w:hAnsi="Calibri"/>
              </w:rPr>
              <w:t>Tonne brute</w:t>
            </w:r>
          </w:p>
        </w:tc>
      </w:tr>
      <w:tr w:rsidR="00071D91" w:rsidRPr="008A4B42" w14:paraId="40986612" w14:textId="77777777" w:rsidTr="00321A70">
        <w:trPr>
          <w:trHeight w:val="315"/>
        </w:trPr>
        <w:tc>
          <w:tcPr>
            <w:tcW w:w="3470" w:type="dxa"/>
            <w:vMerge/>
            <w:tcMar>
              <w:top w:w="0" w:type="dxa"/>
              <w:left w:w="70" w:type="dxa"/>
              <w:bottom w:w="0" w:type="dxa"/>
              <w:right w:w="70" w:type="dxa"/>
            </w:tcMar>
            <w:vAlign w:val="center"/>
          </w:tcPr>
          <w:p w14:paraId="4633FC47" w14:textId="77777777" w:rsidR="00071D91" w:rsidRPr="008A4B42" w:rsidRDefault="00071D91" w:rsidP="00D95042">
            <w:pPr>
              <w:jc w:val="center"/>
              <w:rPr>
                <w:rFonts w:ascii="Calibri" w:eastAsia="Calibri" w:hAnsi="Calibri"/>
              </w:rPr>
            </w:pPr>
          </w:p>
        </w:tc>
        <w:tc>
          <w:tcPr>
            <w:tcW w:w="1985" w:type="dxa"/>
            <w:shd w:val="clear" w:color="auto" w:fill="auto"/>
            <w:tcMar>
              <w:top w:w="0" w:type="dxa"/>
              <w:left w:w="70" w:type="dxa"/>
              <w:bottom w:w="0" w:type="dxa"/>
              <w:right w:w="70" w:type="dxa"/>
            </w:tcMar>
            <w:vAlign w:val="center"/>
            <w:hideMark/>
          </w:tcPr>
          <w:p w14:paraId="5362134C" w14:textId="77777777" w:rsidR="00071D91" w:rsidRPr="008A4B42" w:rsidRDefault="00071D91" w:rsidP="00D95042">
            <w:pPr>
              <w:jc w:val="center"/>
              <w:rPr>
                <w:b/>
                <w:sz w:val="28"/>
                <w:szCs w:val="22"/>
              </w:rPr>
            </w:pPr>
            <w:r>
              <w:rPr>
                <w:b/>
                <w:sz w:val="28"/>
                <w:szCs w:val="22"/>
              </w:rPr>
              <w:t>41 à 50</w:t>
            </w:r>
          </w:p>
        </w:tc>
        <w:tc>
          <w:tcPr>
            <w:tcW w:w="1768" w:type="dxa"/>
            <w:shd w:val="clear" w:color="auto" w:fill="FFF2CC" w:themeFill="accent4" w:themeFillTint="33"/>
            <w:tcMar>
              <w:top w:w="0" w:type="dxa"/>
              <w:left w:w="70" w:type="dxa"/>
              <w:bottom w:w="0" w:type="dxa"/>
              <w:right w:w="70" w:type="dxa"/>
            </w:tcMar>
            <w:vAlign w:val="center"/>
            <w:hideMark/>
          </w:tcPr>
          <w:p w14:paraId="748B2CD6" w14:textId="77777777" w:rsidR="00071D91" w:rsidRPr="00321A70" w:rsidRDefault="00071D91" w:rsidP="00D95042">
            <w:pPr>
              <w:jc w:val="center"/>
              <w:rPr>
                <w:rFonts w:ascii="Calibri" w:eastAsia="Calibri" w:hAnsi="Calibri"/>
                <w:highlight w:val="yellow"/>
              </w:rPr>
            </w:pPr>
          </w:p>
        </w:tc>
        <w:tc>
          <w:tcPr>
            <w:tcW w:w="1984" w:type="dxa"/>
            <w:shd w:val="clear" w:color="auto" w:fill="auto"/>
          </w:tcPr>
          <w:p w14:paraId="1A4412F8" w14:textId="77777777" w:rsidR="00071D91" w:rsidRPr="008A4B42" w:rsidRDefault="00071D91" w:rsidP="00D95042">
            <w:pPr>
              <w:jc w:val="center"/>
              <w:rPr>
                <w:rFonts w:ascii="Calibri" w:eastAsia="Calibri" w:hAnsi="Calibri"/>
              </w:rPr>
            </w:pPr>
            <w:r w:rsidRPr="008A4B42">
              <w:rPr>
                <w:rFonts w:ascii="Calibri" w:eastAsia="Calibri" w:hAnsi="Calibri"/>
              </w:rPr>
              <w:t>Tonne brute</w:t>
            </w:r>
          </w:p>
        </w:tc>
      </w:tr>
      <w:tr w:rsidR="00071D91" w:rsidRPr="008A4B42" w14:paraId="65C1D50A" w14:textId="77777777" w:rsidTr="00321A70">
        <w:trPr>
          <w:trHeight w:val="315"/>
        </w:trPr>
        <w:tc>
          <w:tcPr>
            <w:tcW w:w="3470" w:type="dxa"/>
            <w:vMerge/>
            <w:tcMar>
              <w:top w:w="0" w:type="dxa"/>
              <w:left w:w="70" w:type="dxa"/>
              <w:bottom w:w="0" w:type="dxa"/>
              <w:right w:w="70" w:type="dxa"/>
            </w:tcMar>
            <w:vAlign w:val="center"/>
          </w:tcPr>
          <w:p w14:paraId="3190A04C" w14:textId="77777777" w:rsidR="00071D91" w:rsidRPr="008A4B42" w:rsidRDefault="00071D91" w:rsidP="00D95042">
            <w:pPr>
              <w:jc w:val="center"/>
              <w:rPr>
                <w:rFonts w:ascii="Calibri" w:eastAsia="Calibri" w:hAnsi="Calibri"/>
              </w:rPr>
            </w:pPr>
          </w:p>
        </w:tc>
        <w:tc>
          <w:tcPr>
            <w:tcW w:w="1985" w:type="dxa"/>
            <w:shd w:val="clear" w:color="auto" w:fill="auto"/>
            <w:tcMar>
              <w:top w:w="0" w:type="dxa"/>
              <w:left w:w="70" w:type="dxa"/>
              <w:bottom w:w="0" w:type="dxa"/>
              <w:right w:w="70" w:type="dxa"/>
            </w:tcMar>
            <w:vAlign w:val="center"/>
          </w:tcPr>
          <w:p w14:paraId="146262B2" w14:textId="77777777" w:rsidR="00071D91" w:rsidRPr="008A4B42" w:rsidRDefault="00071D91" w:rsidP="00D95042">
            <w:pPr>
              <w:jc w:val="center"/>
              <w:rPr>
                <w:b/>
                <w:sz w:val="28"/>
                <w:szCs w:val="22"/>
              </w:rPr>
            </w:pPr>
            <w:r>
              <w:rPr>
                <w:b/>
                <w:sz w:val="28"/>
                <w:szCs w:val="22"/>
              </w:rPr>
              <w:t>51 à 60</w:t>
            </w:r>
          </w:p>
        </w:tc>
        <w:tc>
          <w:tcPr>
            <w:tcW w:w="1768" w:type="dxa"/>
            <w:shd w:val="clear" w:color="auto" w:fill="FFF2CC" w:themeFill="accent4" w:themeFillTint="33"/>
            <w:tcMar>
              <w:top w:w="0" w:type="dxa"/>
              <w:left w:w="70" w:type="dxa"/>
              <w:bottom w:w="0" w:type="dxa"/>
              <w:right w:w="70" w:type="dxa"/>
            </w:tcMar>
            <w:vAlign w:val="center"/>
          </w:tcPr>
          <w:p w14:paraId="1D710D66" w14:textId="77777777" w:rsidR="00071D91" w:rsidRPr="00321A70" w:rsidRDefault="00071D91" w:rsidP="00D95042">
            <w:pPr>
              <w:jc w:val="center"/>
              <w:rPr>
                <w:rFonts w:ascii="Calibri" w:eastAsia="Calibri" w:hAnsi="Calibri"/>
                <w:highlight w:val="yellow"/>
              </w:rPr>
            </w:pPr>
          </w:p>
        </w:tc>
        <w:tc>
          <w:tcPr>
            <w:tcW w:w="1984" w:type="dxa"/>
            <w:shd w:val="clear" w:color="auto" w:fill="auto"/>
          </w:tcPr>
          <w:p w14:paraId="151BC784" w14:textId="77777777" w:rsidR="00071D91" w:rsidRPr="008A4B42" w:rsidRDefault="00071D91" w:rsidP="00D95042">
            <w:pPr>
              <w:jc w:val="center"/>
              <w:rPr>
                <w:rFonts w:ascii="Calibri" w:eastAsia="Calibri" w:hAnsi="Calibri"/>
              </w:rPr>
            </w:pPr>
            <w:r w:rsidRPr="008A4B42">
              <w:rPr>
                <w:rFonts w:ascii="Calibri" w:eastAsia="Calibri" w:hAnsi="Calibri"/>
              </w:rPr>
              <w:t>Tonne brute</w:t>
            </w:r>
          </w:p>
        </w:tc>
      </w:tr>
      <w:tr w:rsidR="00071D91" w:rsidRPr="008A4B42" w14:paraId="5225478B" w14:textId="77777777" w:rsidTr="00321A70">
        <w:trPr>
          <w:trHeight w:val="315"/>
        </w:trPr>
        <w:tc>
          <w:tcPr>
            <w:tcW w:w="3470" w:type="dxa"/>
            <w:vMerge/>
            <w:tcMar>
              <w:top w:w="0" w:type="dxa"/>
              <w:left w:w="70" w:type="dxa"/>
              <w:bottom w:w="0" w:type="dxa"/>
              <w:right w:w="70" w:type="dxa"/>
            </w:tcMar>
            <w:vAlign w:val="center"/>
          </w:tcPr>
          <w:p w14:paraId="5816C26A" w14:textId="77777777" w:rsidR="00071D91" w:rsidRPr="008A4B42" w:rsidRDefault="00071D91" w:rsidP="00D95042">
            <w:pPr>
              <w:jc w:val="center"/>
              <w:rPr>
                <w:rFonts w:ascii="Calibri" w:eastAsia="Calibri" w:hAnsi="Calibri"/>
              </w:rPr>
            </w:pPr>
          </w:p>
        </w:tc>
        <w:tc>
          <w:tcPr>
            <w:tcW w:w="1985" w:type="dxa"/>
            <w:shd w:val="clear" w:color="auto" w:fill="auto"/>
            <w:tcMar>
              <w:top w:w="0" w:type="dxa"/>
              <w:left w:w="70" w:type="dxa"/>
              <w:bottom w:w="0" w:type="dxa"/>
              <w:right w:w="70" w:type="dxa"/>
            </w:tcMar>
            <w:vAlign w:val="center"/>
          </w:tcPr>
          <w:p w14:paraId="7C2D37EB" w14:textId="77777777" w:rsidR="00071D91" w:rsidRPr="008A4B42" w:rsidRDefault="00071D91" w:rsidP="00D95042">
            <w:pPr>
              <w:jc w:val="center"/>
              <w:rPr>
                <w:b/>
                <w:sz w:val="28"/>
                <w:szCs w:val="22"/>
              </w:rPr>
            </w:pPr>
            <w:r>
              <w:rPr>
                <w:b/>
                <w:sz w:val="28"/>
                <w:szCs w:val="22"/>
              </w:rPr>
              <w:t>61 à 70</w:t>
            </w:r>
          </w:p>
        </w:tc>
        <w:tc>
          <w:tcPr>
            <w:tcW w:w="1768" w:type="dxa"/>
            <w:shd w:val="clear" w:color="auto" w:fill="FFF2CC" w:themeFill="accent4" w:themeFillTint="33"/>
            <w:tcMar>
              <w:top w:w="0" w:type="dxa"/>
              <w:left w:w="70" w:type="dxa"/>
              <w:bottom w:w="0" w:type="dxa"/>
              <w:right w:w="70" w:type="dxa"/>
            </w:tcMar>
            <w:vAlign w:val="center"/>
          </w:tcPr>
          <w:p w14:paraId="6DC72349" w14:textId="77777777" w:rsidR="00071D91" w:rsidRPr="00321A70" w:rsidRDefault="00071D91" w:rsidP="00D95042">
            <w:pPr>
              <w:jc w:val="center"/>
              <w:rPr>
                <w:rFonts w:ascii="Calibri" w:eastAsia="Calibri" w:hAnsi="Calibri"/>
                <w:highlight w:val="yellow"/>
              </w:rPr>
            </w:pPr>
          </w:p>
        </w:tc>
        <w:tc>
          <w:tcPr>
            <w:tcW w:w="1984" w:type="dxa"/>
            <w:shd w:val="clear" w:color="auto" w:fill="auto"/>
          </w:tcPr>
          <w:p w14:paraId="0BA19D89" w14:textId="77777777" w:rsidR="00071D91" w:rsidRPr="008A4B42" w:rsidRDefault="00071D91" w:rsidP="00D95042">
            <w:pPr>
              <w:jc w:val="center"/>
              <w:rPr>
                <w:rFonts w:ascii="Calibri" w:eastAsia="Calibri" w:hAnsi="Calibri"/>
              </w:rPr>
            </w:pPr>
            <w:r w:rsidRPr="008A4B42">
              <w:rPr>
                <w:rFonts w:ascii="Calibri" w:eastAsia="Calibri" w:hAnsi="Calibri"/>
              </w:rPr>
              <w:t>Tonne brute</w:t>
            </w:r>
          </w:p>
        </w:tc>
      </w:tr>
      <w:tr w:rsidR="00071D91" w:rsidRPr="008A4B42" w14:paraId="09A930FA" w14:textId="77777777" w:rsidTr="00321A70">
        <w:trPr>
          <w:trHeight w:val="315"/>
        </w:trPr>
        <w:tc>
          <w:tcPr>
            <w:tcW w:w="3470" w:type="dxa"/>
            <w:vMerge/>
            <w:tcMar>
              <w:top w:w="0" w:type="dxa"/>
              <w:left w:w="70" w:type="dxa"/>
              <w:bottom w:w="0" w:type="dxa"/>
              <w:right w:w="70" w:type="dxa"/>
            </w:tcMar>
            <w:vAlign w:val="center"/>
          </w:tcPr>
          <w:p w14:paraId="7B3670DD" w14:textId="77777777" w:rsidR="00071D91" w:rsidRPr="008A4B42" w:rsidRDefault="00071D91" w:rsidP="00D95042">
            <w:pPr>
              <w:jc w:val="center"/>
              <w:rPr>
                <w:rFonts w:ascii="Calibri" w:eastAsia="Calibri" w:hAnsi="Calibri"/>
              </w:rPr>
            </w:pPr>
          </w:p>
        </w:tc>
        <w:tc>
          <w:tcPr>
            <w:tcW w:w="1985" w:type="dxa"/>
            <w:shd w:val="clear" w:color="auto" w:fill="auto"/>
            <w:tcMar>
              <w:top w:w="0" w:type="dxa"/>
              <w:left w:w="70" w:type="dxa"/>
              <w:bottom w:w="0" w:type="dxa"/>
              <w:right w:w="70" w:type="dxa"/>
            </w:tcMar>
            <w:vAlign w:val="center"/>
          </w:tcPr>
          <w:p w14:paraId="7294D886" w14:textId="77777777" w:rsidR="00071D91" w:rsidRPr="008A4B42" w:rsidRDefault="00071D91" w:rsidP="00D95042">
            <w:pPr>
              <w:jc w:val="center"/>
              <w:rPr>
                <w:b/>
                <w:sz w:val="28"/>
                <w:szCs w:val="22"/>
              </w:rPr>
            </w:pPr>
            <w:r>
              <w:rPr>
                <w:b/>
                <w:sz w:val="28"/>
                <w:szCs w:val="22"/>
              </w:rPr>
              <w:t>71 à 80</w:t>
            </w:r>
          </w:p>
        </w:tc>
        <w:tc>
          <w:tcPr>
            <w:tcW w:w="1768" w:type="dxa"/>
            <w:shd w:val="clear" w:color="auto" w:fill="FFF2CC" w:themeFill="accent4" w:themeFillTint="33"/>
            <w:tcMar>
              <w:top w:w="0" w:type="dxa"/>
              <w:left w:w="70" w:type="dxa"/>
              <w:bottom w:w="0" w:type="dxa"/>
              <w:right w:w="70" w:type="dxa"/>
            </w:tcMar>
            <w:vAlign w:val="center"/>
          </w:tcPr>
          <w:p w14:paraId="534391D4" w14:textId="77777777" w:rsidR="00071D91" w:rsidRPr="00321A70" w:rsidRDefault="00071D91" w:rsidP="00D95042">
            <w:pPr>
              <w:jc w:val="center"/>
              <w:rPr>
                <w:rFonts w:ascii="Calibri" w:eastAsia="Calibri" w:hAnsi="Calibri"/>
                <w:highlight w:val="yellow"/>
              </w:rPr>
            </w:pPr>
          </w:p>
        </w:tc>
        <w:tc>
          <w:tcPr>
            <w:tcW w:w="1984" w:type="dxa"/>
            <w:shd w:val="clear" w:color="auto" w:fill="auto"/>
          </w:tcPr>
          <w:p w14:paraId="623E4350" w14:textId="77777777" w:rsidR="00071D91" w:rsidRPr="008A4B42" w:rsidRDefault="00071D91" w:rsidP="00D95042">
            <w:pPr>
              <w:jc w:val="center"/>
              <w:rPr>
                <w:rFonts w:ascii="Calibri" w:eastAsia="Calibri" w:hAnsi="Calibri"/>
              </w:rPr>
            </w:pPr>
            <w:r w:rsidRPr="008A4B42">
              <w:rPr>
                <w:rFonts w:ascii="Calibri" w:eastAsia="Calibri" w:hAnsi="Calibri"/>
              </w:rPr>
              <w:t>Tonne brute</w:t>
            </w:r>
          </w:p>
        </w:tc>
      </w:tr>
      <w:tr w:rsidR="00071D91" w:rsidRPr="008A4B42" w14:paraId="7F13CF05" w14:textId="77777777" w:rsidTr="00321A70">
        <w:trPr>
          <w:trHeight w:val="315"/>
        </w:trPr>
        <w:tc>
          <w:tcPr>
            <w:tcW w:w="3470" w:type="dxa"/>
            <w:vMerge/>
            <w:tcMar>
              <w:top w:w="0" w:type="dxa"/>
              <w:left w:w="70" w:type="dxa"/>
              <w:bottom w:w="0" w:type="dxa"/>
              <w:right w:w="70" w:type="dxa"/>
            </w:tcMar>
            <w:vAlign w:val="center"/>
          </w:tcPr>
          <w:p w14:paraId="3AC8A34A" w14:textId="77777777" w:rsidR="00071D91" w:rsidRPr="008A4B42" w:rsidRDefault="00071D91" w:rsidP="00D95042">
            <w:pPr>
              <w:jc w:val="center"/>
              <w:rPr>
                <w:rFonts w:ascii="Calibri" w:eastAsia="Calibri" w:hAnsi="Calibri"/>
              </w:rPr>
            </w:pPr>
          </w:p>
        </w:tc>
        <w:tc>
          <w:tcPr>
            <w:tcW w:w="1985" w:type="dxa"/>
            <w:shd w:val="clear" w:color="auto" w:fill="auto"/>
            <w:tcMar>
              <w:top w:w="0" w:type="dxa"/>
              <w:left w:w="70" w:type="dxa"/>
              <w:bottom w:w="0" w:type="dxa"/>
              <w:right w:w="70" w:type="dxa"/>
            </w:tcMar>
            <w:vAlign w:val="center"/>
          </w:tcPr>
          <w:p w14:paraId="3E2D17C3" w14:textId="77777777" w:rsidR="00071D91" w:rsidRPr="008A4B42" w:rsidRDefault="00071D91" w:rsidP="00D95042">
            <w:pPr>
              <w:jc w:val="center"/>
              <w:rPr>
                <w:b/>
                <w:sz w:val="28"/>
                <w:szCs w:val="22"/>
              </w:rPr>
            </w:pPr>
            <w:r>
              <w:rPr>
                <w:b/>
                <w:sz w:val="28"/>
                <w:szCs w:val="22"/>
              </w:rPr>
              <w:t>81 à 90</w:t>
            </w:r>
          </w:p>
        </w:tc>
        <w:tc>
          <w:tcPr>
            <w:tcW w:w="1768" w:type="dxa"/>
            <w:shd w:val="clear" w:color="auto" w:fill="FFF2CC" w:themeFill="accent4" w:themeFillTint="33"/>
            <w:tcMar>
              <w:top w:w="0" w:type="dxa"/>
              <w:left w:w="70" w:type="dxa"/>
              <w:bottom w:w="0" w:type="dxa"/>
              <w:right w:w="70" w:type="dxa"/>
            </w:tcMar>
            <w:vAlign w:val="center"/>
          </w:tcPr>
          <w:p w14:paraId="62F5716C" w14:textId="77777777" w:rsidR="00071D91" w:rsidRPr="00321A70" w:rsidRDefault="00071D91" w:rsidP="00D95042">
            <w:pPr>
              <w:jc w:val="center"/>
              <w:rPr>
                <w:rFonts w:ascii="Calibri" w:eastAsia="Calibri" w:hAnsi="Calibri"/>
                <w:highlight w:val="yellow"/>
              </w:rPr>
            </w:pPr>
          </w:p>
        </w:tc>
        <w:tc>
          <w:tcPr>
            <w:tcW w:w="1984" w:type="dxa"/>
            <w:shd w:val="clear" w:color="auto" w:fill="auto"/>
          </w:tcPr>
          <w:p w14:paraId="7D0D376A" w14:textId="77777777" w:rsidR="00071D91" w:rsidRPr="008A4B42" w:rsidRDefault="00071D91" w:rsidP="00D95042">
            <w:pPr>
              <w:jc w:val="center"/>
              <w:rPr>
                <w:rFonts w:ascii="Calibri" w:eastAsia="Calibri" w:hAnsi="Calibri"/>
              </w:rPr>
            </w:pPr>
            <w:r w:rsidRPr="008A4B42">
              <w:rPr>
                <w:rFonts w:ascii="Calibri" w:eastAsia="Calibri" w:hAnsi="Calibri"/>
              </w:rPr>
              <w:t>Tonne brute</w:t>
            </w:r>
          </w:p>
        </w:tc>
      </w:tr>
      <w:tr w:rsidR="00071D91" w:rsidRPr="008A4B42" w14:paraId="1CE7CC69" w14:textId="77777777" w:rsidTr="00321A70">
        <w:trPr>
          <w:trHeight w:val="315"/>
        </w:trPr>
        <w:tc>
          <w:tcPr>
            <w:tcW w:w="3470" w:type="dxa"/>
            <w:vMerge/>
            <w:tcMar>
              <w:top w:w="0" w:type="dxa"/>
              <w:left w:w="70" w:type="dxa"/>
              <w:bottom w:w="0" w:type="dxa"/>
              <w:right w:w="70" w:type="dxa"/>
            </w:tcMar>
            <w:vAlign w:val="center"/>
          </w:tcPr>
          <w:p w14:paraId="35F9FA36" w14:textId="77777777" w:rsidR="00071D91" w:rsidRPr="008A4B42" w:rsidRDefault="00071D91" w:rsidP="00D95042">
            <w:pPr>
              <w:jc w:val="center"/>
              <w:rPr>
                <w:rFonts w:ascii="Calibri" w:eastAsia="Calibri" w:hAnsi="Calibri"/>
              </w:rPr>
            </w:pPr>
          </w:p>
        </w:tc>
        <w:tc>
          <w:tcPr>
            <w:tcW w:w="1985" w:type="dxa"/>
            <w:shd w:val="clear" w:color="auto" w:fill="auto"/>
            <w:tcMar>
              <w:top w:w="0" w:type="dxa"/>
              <w:left w:w="70" w:type="dxa"/>
              <w:bottom w:w="0" w:type="dxa"/>
              <w:right w:w="70" w:type="dxa"/>
            </w:tcMar>
            <w:vAlign w:val="center"/>
          </w:tcPr>
          <w:p w14:paraId="5200CC26" w14:textId="77777777" w:rsidR="00071D91" w:rsidRDefault="00071D91" w:rsidP="00D95042">
            <w:pPr>
              <w:jc w:val="center"/>
              <w:rPr>
                <w:b/>
                <w:sz w:val="28"/>
                <w:szCs w:val="22"/>
              </w:rPr>
            </w:pPr>
            <w:r>
              <w:rPr>
                <w:b/>
                <w:sz w:val="28"/>
                <w:szCs w:val="22"/>
              </w:rPr>
              <w:t>91 à 100</w:t>
            </w:r>
          </w:p>
        </w:tc>
        <w:tc>
          <w:tcPr>
            <w:tcW w:w="1768" w:type="dxa"/>
            <w:shd w:val="clear" w:color="auto" w:fill="FFF2CC" w:themeFill="accent4" w:themeFillTint="33"/>
            <w:tcMar>
              <w:top w:w="0" w:type="dxa"/>
              <w:left w:w="70" w:type="dxa"/>
              <w:bottom w:w="0" w:type="dxa"/>
              <w:right w:w="70" w:type="dxa"/>
            </w:tcMar>
            <w:vAlign w:val="center"/>
          </w:tcPr>
          <w:p w14:paraId="03A4A22E" w14:textId="77777777" w:rsidR="00071D91" w:rsidRPr="00321A70" w:rsidRDefault="00071D91" w:rsidP="00D95042">
            <w:pPr>
              <w:jc w:val="center"/>
              <w:rPr>
                <w:rFonts w:ascii="Calibri" w:eastAsia="Calibri" w:hAnsi="Calibri"/>
                <w:highlight w:val="yellow"/>
              </w:rPr>
            </w:pPr>
          </w:p>
        </w:tc>
        <w:tc>
          <w:tcPr>
            <w:tcW w:w="1984" w:type="dxa"/>
            <w:shd w:val="clear" w:color="auto" w:fill="auto"/>
          </w:tcPr>
          <w:p w14:paraId="5DEE600D" w14:textId="77777777" w:rsidR="00071D91" w:rsidRPr="008A4B42" w:rsidRDefault="00071D91" w:rsidP="00D95042">
            <w:pPr>
              <w:jc w:val="center"/>
              <w:rPr>
                <w:rFonts w:ascii="Calibri" w:eastAsia="Calibri" w:hAnsi="Calibri"/>
              </w:rPr>
            </w:pPr>
            <w:r w:rsidRPr="008A4B42">
              <w:rPr>
                <w:rFonts w:ascii="Calibri" w:eastAsia="Calibri" w:hAnsi="Calibri"/>
              </w:rPr>
              <w:t>Tonne brute</w:t>
            </w:r>
          </w:p>
        </w:tc>
      </w:tr>
    </w:tbl>
    <w:p w14:paraId="701EFB8B" w14:textId="77777777" w:rsidR="00A72FE4" w:rsidRPr="00A72FE4" w:rsidRDefault="00A72FE4" w:rsidP="00A72FE4">
      <w:pPr>
        <w:autoSpaceDE w:val="0"/>
        <w:autoSpaceDN w:val="0"/>
        <w:adjustRightInd w:val="0"/>
        <w:jc w:val="both"/>
        <w:outlineLvl w:val="0"/>
        <w:rPr>
          <w:rFonts w:ascii="Arial" w:hAnsi="Arial" w:cs="Arial"/>
          <w:sz w:val="20"/>
          <w:szCs w:val="20"/>
        </w:rPr>
      </w:pPr>
    </w:p>
    <w:p w14:paraId="48A4CCF1" w14:textId="77777777" w:rsidR="00A72FE4" w:rsidRDefault="00A72FE4" w:rsidP="00A72FE4">
      <w:pPr>
        <w:autoSpaceDE w:val="0"/>
        <w:autoSpaceDN w:val="0"/>
        <w:adjustRightInd w:val="0"/>
        <w:jc w:val="both"/>
        <w:outlineLvl w:val="0"/>
        <w:rPr>
          <w:rFonts w:ascii="Arial" w:hAnsi="Arial" w:cs="Arial"/>
          <w:sz w:val="20"/>
          <w:szCs w:val="20"/>
        </w:rPr>
      </w:pPr>
    </w:p>
    <w:p w14:paraId="6FA4E8F2" w14:textId="5BCEBD43" w:rsidR="00A72FE4" w:rsidRPr="00A72FE4" w:rsidRDefault="00A72FE4" w:rsidP="00A72FE4">
      <w:pPr>
        <w:autoSpaceDE w:val="0"/>
        <w:autoSpaceDN w:val="0"/>
        <w:adjustRightInd w:val="0"/>
        <w:jc w:val="both"/>
        <w:outlineLvl w:val="0"/>
        <w:rPr>
          <w:rFonts w:ascii="Arial" w:hAnsi="Arial" w:cs="Arial"/>
          <w:sz w:val="20"/>
          <w:szCs w:val="20"/>
        </w:rPr>
      </w:pPr>
      <w:r w:rsidRPr="00A72FE4">
        <w:rPr>
          <w:rFonts w:ascii="Arial" w:hAnsi="Arial" w:cs="Arial"/>
          <w:sz w:val="20"/>
          <w:szCs w:val="20"/>
        </w:rPr>
        <w:t xml:space="preserve">*Le tonnage retenu pour chaque chargement sera déterminé par pesée à l’entrée de l’usine. Le poids réceptionné sera établi par différence entre la masse totale de l’ensemble roulant chargé et celle à vide après déchargement des bois sur le parc de l’usine. </w:t>
      </w:r>
    </w:p>
    <w:p w14:paraId="24898A05" w14:textId="77777777" w:rsidR="00A72FE4" w:rsidRPr="00A72FE4" w:rsidRDefault="00A72FE4" w:rsidP="00A72FE4">
      <w:pPr>
        <w:autoSpaceDE w:val="0"/>
        <w:autoSpaceDN w:val="0"/>
        <w:adjustRightInd w:val="0"/>
        <w:jc w:val="both"/>
        <w:outlineLvl w:val="0"/>
        <w:rPr>
          <w:rFonts w:ascii="Arial" w:hAnsi="Arial" w:cs="Arial"/>
          <w:sz w:val="20"/>
          <w:szCs w:val="20"/>
        </w:rPr>
      </w:pPr>
    </w:p>
    <w:p w14:paraId="4B80B044" w14:textId="77777777" w:rsidR="00A72FE4" w:rsidRPr="00A72FE4" w:rsidRDefault="00A72FE4" w:rsidP="00A72FE4">
      <w:pPr>
        <w:autoSpaceDE w:val="0"/>
        <w:autoSpaceDN w:val="0"/>
        <w:adjustRightInd w:val="0"/>
        <w:jc w:val="both"/>
        <w:outlineLvl w:val="0"/>
        <w:rPr>
          <w:rFonts w:ascii="Arial" w:hAnsi="Arial" w:cs="Arial"/>
          <w:bCs/>
          <w:sz w:val="20"/>
          <w:szCs w:val="20"/>
        </w:rPr>
      </w:pPr>
      <w:r w:rsidRPr="00A72FE4">
        <w:rPr>
          <w:rFonts w:ascii="Arial" w:hAnsi="Arial" w:cs="Arial"/>
          <w:bCs/>
          <w:sz w:val="20"/>
          <w:szCs w:val="20"/>
        </w:rPr>
        <w:t>Le titulaire du marché présentera une copie des bons de pesée de l’usine à l’appui de sa facture de prestation.</w:t>
      </w:r>
    </w:p>
    <w:p w14:paraId="22F7015D" w14:textId="77777777" w:rsidR="00A72FE4" w:rsidRPr="00A72FE4" w:rsidRDefault="00A72FE4" w:rsidP="00A72FE4">
      <w:pPr>
        <w:autoSpaceDE w:val="0"/>
        <w:autoSpaceDN w:val="0"/>
        <w:adjustRightInd w:val="0"/>
        <w:jc w:val="both"/>
        <w:outlineLvl w:val="0"/>
        <w:rPr>
          <w:rFonts w:ascii="Arial" w:hAnsi="Arial" w:cs="Arial"/>
          <w:sz w:val="20"/>
          <w:szCs w:val="20"/>
        </w:rPr>
      </w:pPr>
    </w:p>
    <w:p w14:paraId="78FC0C65" w14:textId="77777777" w:rsidR="00A72FE4" w:rsidRPr="00A72FE4" w:rsidRDefault="00A72FE4" w:rsidP="00A72FE4">
      <w:pPr>
        <w:autoSpaceDE w:val="0"/>
        <w:autoSpaceDN w:val="0"/>
        <w:adjustRightInd w:val="0"/>
        <w:jc w:val="both"/>
        <w:outlineLvl w:val="0"/>
        <w:rPr>
          <w:rFonts w:ascii="Arial" w:hAnsi="Arial" w:cs="Arial"/>
          <w:sz w:val="20"/>
          <w:szCs w:val="20"/>
        </w:rPr>
      </w:pPr>
      <w:r w:rsidRPr="00A72FE4">
        <w:rPr>
          <w:rFonts w:ascii="Arial" w:hAnsi="Arial" w:cs="Arial"/>
          <w:sz w:val="20"/>
          <w:szCs w:val="20"/>
        </w:rPr>
        <w:t xml:space="preserve">Le volume pris en compte est le volume calculé par application de la norme NF B53-020 (décembre 2010). </w:t>
      </w:r>
    </w:p>
    <w:p w14:paraId="7874870F" w14:textId="77777777" w:rsidR="00A72FE4" w:rsidRPr="00A72FE4" w:rsidRDefault="00A72FE4" w:rsidP="00A72FE4">
      <w:pPr>
        <w:autoSpaceDE w:val="0"/>
        <w:autoSpaceDN w:val="0"/>
        <w:adjustRightInd w:val="0"/>
        <w:jc w:val="both"/>
        <w:outlineLvl w:val="0"/>
        <w:rPr>
          <w:rFonts w:ascii="Arial" w:hAnsi="Arial" w:cs="Arial"/>
          <w:sz w:val="20"/>
          <w:szCs w:val="20"/>
        </w:rPr>
      </w:pPr>
      <w:r w:rsidRPr="00A72FE4">
        <w:rPr>
          <w:rFonts w:ascii="Arial" w:hAnsi="Arial" w:cs="Arial"/>
          <w:sz w:val="20"/>
          <w:szCs w:val="20"/>
        </w:rPr>
        <w:t>Par ailleurs, dans le cadre des mesures mises en œuvre pour assurer le respect des charges autorisées par véhicules de transport, toute quantité dépassant le poids total en charge autorisé ne sera pas pris en compte dans le règlement de la prestation.</w:t>
      </w:r>
    </w:p>
    <w:p w14:paraId="296E3AC5" w14:textId="77777777" w:rsidR="00A72FE4" w:rsidRPr="00A72FE4" w:rsidRDefault="00A72FE4" w:rsidP="00A72FE4">
      <w:pPr>
        <w:autoSpaceDE w:val="0"/>
        <w:autoSpaceDN w:val="0"/>
        <w:adjustRightInd w:val="0"/>
        <w:jc w:val="both"/>
        <w:outlineLvl w:val="0"/>
        <w:rPr>
          <w:rFonts w:ascii="Arial" w:hAnsi="Arial" w:cs="Arial"/>
          <w:sz w:val="20"/>
          <w:szCs w:val="20"/>
        </w:rPr>
      </w:pPr>
      <w:r w:rsidRPr="00A72FE4">
        <w:rPr>
          <w:rFonts w:ascii="Arial" w:hAnsi="Arial" w:cs="Arial"/>
          <w:sz w:val="20"/>
          <w:szCs w:val="20"/>
        </w:rPr>
        <w:t>Pour des bois d’une masse brute du m3a (stère) inférieure à 400 kg/m3a, le chargement sera ramené à un minimum de 400 kg le m3a.</w:t>
      </w:r>
    </w:p>
    <w:p w14:paraId="04D155D6" w14:textId="77777777" w:rsidR="00A72FE4" w:rsidRPr="00A72FE4" w:rsidRDefault="00A72FE4" w:rsidP="00A72FE4">
      <w:pPr>
        <w:autoSpaceDE w:val="0"/>
        <w:autoSpaceDN w:val="0"/>
        <w:adjustRightInd w:val="0"/>
        <w:jc w:val="both"/>
        <w:outlineLvl w:val="0"/>
        <w:rPr>
          <w:rFonts w:ascii="Arial" w:hAnsi="Arial" w:cs="Arial"/>
          <w:sz w:val="20"/>
          <w:szCs w:val="20"/>
        </w:rPr>
      </w:pPr>
    </w:p>
    <w:p w14:paraId="6DD6A40B" w14:textId="77777777" w:rsidR="00A72FE4" w:rsidRPr="00A72FE4" w:rsidRDefault="00A72FE4" w:rsidP="00A72FE4">
      <w:pPr>
        <w:autoSpaceDE w:val="0"/>
        <w:autoSpaceDN w:val="0"/>
        <w:adjustRightInd w:val="0"/>
        <w:jc w:val="both"/>
        <w:outlineLvl w:val="0"/>
        <w:rPr>
          <w:rFonts w:ascii="Arial" w:hAnsi="Arial" w:cs="Arial"/>
          <w:sz w:val="20"/>
          <w:szCs w:val="20"/>
        </w:rPr>
      </w:pPr>
      <w:r w:rsidRPr="00A72FE4">
        <w:rPr>
          <w:rFonts w:ascii="Arial" w:hAnsi="Arial" w:cs="Arial"/>
          <w:sz w:val="20"/>
          <w:szCs w:val="20"/>
        </w:rPr>
        <w:t>La distance de transport retenue pour la détermination du prix de la prestation dans de le cadre de l’application de la grille kilométrique est celle de l’itinéraire autorisé le plus direct (source google map ou viamichelin).</w:t>
      </w:r>
    </w:p>
    <w:p w14:paraId="453C6AFF" w14:textId="77777777" w:rsidR="00071D91" w:rsidRDefault="00071D91" w:rsidP="00071D91">
      <w:pPr>
        <w:autoSpaceDE w:val="0"/>
        <w:autoSpaceDN w:val="0"/>
        <w:adjustRightInd w:val="0"/>
        <w:rPr>
          <w:sz w:val="22"/>
          <w:szCs w:val="22"/>
        </w:rPr>
      </w:pPr>
    </w:p>
    <w:p w14:paraId="39E1A37C" w14:textId="700076DD" w:rsidR="00071D91" w:rsidRDefault="00071D91" w:rsidP="00071D91">
      <w:pPr>
        <w:autoSpaceDE w:val="0"/>
        <w:autoSpaceDN w:val="0"/>
        <w:adjustRightInd w:val="0"/>
        <w:jc w:val="both"/>
        <w:outlineLvl w:val="0"/>
        <w:rPr>
          <w:b/>
          <w:bCs/>
          <w:color w:val="006600"/>
          <w:sz w:val="22"/>
          <w:szCs w:val="22"/>
        </w:rPr>
      </w:pPr>
      <w:r>
        <w:rPr>
          <w:b/>
          <w:bCs/>
          <w:color w:val="006600"/>
          <w:sz w:val="22"/>
          <w:szCs w:val="22"/>
        </w:rPr>
        <w:t>E 3</w:t>
      </w:r>
      <w:r w:rsidRPr="008A1736">
        <w:rPr>
          <w:b/>
          <w:bCs/>
          <w:color w:val="006600"/>
          <w:sz w:val="22"/>
          <w:szCs w:val="22"/>
        </w:rPr>
        <w:t xml:space="preserve"> - Prix </w:t>
      </w:r>
      <w:r w:rsidR="00B1251C">
        <w:rPr>
          <w:b/>
          <w:bCs/>
          <w:color w:val="006600"/>
          <w:sz w:val="22"/>
          <w:szCs w:val="22"/>
        </w:rPr>
        <w:t>de la</w:t>
      </w:r>
      <w:r w:rsidRPr="008A1736">
        <w:rPr>
          <w:b/>
          <w:bCs/>
          <w:color w:val="006600"/>
          <w:sz w:val="22"/>
          <w:szCs w:val="22"/>
        </w:rPr>
        <w:t xml:space="preserve"> prestation complémentaire</w:t>
      </w:r>
      <w:r w:rsidR="00B1251C">
        <w:rPr>
          <w:b/>
          <w:bCs/>
          <w:color w:val="006600"/>
          <w:sz w:val="22"/>
          <w:szCs w:val="22"/>
        </w:rPr>
        <w:t xml:space="preserve"> – Chiffrage obligatoire -</w:t>
      </w:r>
      <w:r>
        <w:rPr>
          <w:b/>
          <w:bCs/>
          <w:color w:val="006600"/>
          <w:sz w:val="22"/>
          <w:szCs w:val="22"/>
        </w:rPr>
        <w:t> :</w:t>
      </w:r>
    </w:p>
    <w:p w14:paraId="2049A6A3" w14:textId="77777777" w:rsidR="00071D91" w:rsidRDefault="00071D91" w:rsidP="00071D91">
      <w:pPr>
        <w:autoSpaceDE w:val="0"/>
        <w:autoSpaceDN w:val="0"/>
        <w:adjustRightInd w:val="0"/>
        <w:jc w:val="both"/>
        <w:outlineLvl w:val="0"/>
        <w:rPr>
          <w:b/>
          <w:bCs/>
          <w:color w:val="006600"/>
          <w:sz w:val="22"/>
          <w:szCs w:val="22"/>
        </w:rPr>
      </w:pPr>
    </w:p>
    <w:tbl>
      <w:tblPr>
        <w:tblStyle w:val="Grilledutableau"/>
        <w:tblW w:w="9396" w:type="dxa"/>
        <w:tblInd w:w="0" w:type="dxa"/>
        <w:tblLook w:val="04A0" w:firstRow="1" w:lastRow="0" w:firstColumn="1" w:lastColumn="0" w:noHBand="0" w:noVBand="1"/>
      </w:tblPr>
      <w:tblGrid>
        <w:gridCol w:w="3478"/>
        <w:gridCol w:w="4172"/>
        <w:gridCol w:w="1746"/>
      </w:tblGrid>
      <w:tr w:rsidR="00071D91" w:rsidRPr="00FC4175" w14:paraId="565B7BB6" w14:textId="77777777" w:rsidTr="00321A70">
        <w:tc>
          <w:tcPr>
            <w:tcW w:w="3478" w:type="dxa"/>
          </w:tcPr>
          <w:p w14:paraId="448A85D8" w14:textId="77777777" w:rsidR="00071D91" w:rsidRPr="00FC4175" w:rsidRDefault="00071D91" w:rsidP="00321A70">
            <w:pPr>
              <w:autoSpaceDE w:val="0"/>
              <w:autoSpaceDN w:val="0"/>
              <w:adjustRightInd w:val="0"/>
              <w:jc w:val="center"/>
              <w:outlineLvl w:val="0"/>
              <w:rPr>
                <w:rFonts w:ascii="Arial" w:hAnsi="Arial" w:cs="Arial"/>
                <w:b/>
                <w:bCs/>
                <w:sz w:val="20"/>
                <w:szCs w:val="20"/>
              </w:rPr>
            </w:pPr>
            <w:r w:rsidRPr="00FC4175">
              <w:rPr>
                <w:rFonts w:ascii="Arial" w:hAnsi="Arial" w:cs="Arial"/>
                <w:b/>
                <w:bCs/>
                <w:sz w:val="20"/>
                <w:szCs w:val="20"/>
              </w:rPr>
              <w:t>Prestation</w:t>
            </w:r>
          </w:p>
        </w:tc>
        <w:tc>
          <w:tcPr>
            <w:tcW w:w="4172" w:type="dxa"/>
          </w:tcPr>
          <w:p w14:paraId="113D8604" w14:textId="77777777" w:rsidR="00071D91" w:rsidRPr="00FC4175" w:rsidRDefault="00071D91" w:rsidP="00321A70">
            <w:pPr>
              <w:autoSpaceDE w:val="0"/>
              <w:autoSpaceDN w:val="0"/>
              <w:adjustRightInd w:val="0"/>
              <w:jc w:val="center"/>
              <w:outlineLvl w:val="0"/>
              <w:rPr>
                <w:rFonts w:ascii="Arial" w:hAnsi="Arial" w:cs="Arial"/>
                <w:b/>
                <w:bCs/>
                <w:sz w:val="20"/>
                <w:szCs w:val="20"/>
              </w:rPr>
            </w:pPr>
            <w:r w:rsidRPr="00FC4175">
              <w:rPr>
                <w:rFonts w:ascii="Arial" w:hAnsi="Arial" w:cs="Arial"/>
                <w:b/>
                <w:bCs/>
                <w:sz w:val="20"/>
                <w:szCs w:val="20"/>
              </w:rPr>
              <w:t>Prix unitaire</w:t>
            </w:r>
          </w:p>
        </w:tc>
        <w:tc>
          <w:tcPr>
            <w:tcW w:w="1746" w:type="dxa"/>
          </w:tcPr>
          <w:p w14:paraId="004AF311" w14:textId="77777777" w:rsidR="00071D91" w:rsidRPr="00FC4175" w:rsidRDefault="00071D91" w:rsidP="00321A70">
            <w:pPr>
              <w:autoSpaceDE w:val="0"/>
              <w:autoSpaceDN w:val="0"/>
              <w:adjustRightInd w:val="0"/>
              <w:jc w:val="center"/>
              <w:outlineLvl w:val="0"/>
              <w:rPr>
                <w:rFonts w:ascii="Arial" w:hAnsi="Arial" w:cs="Arial"/>
                <w:b/>
                <w:bCs/>
                <w:sz w:val="20"/>
                <w:szCs w:val="20"/>
              </w:rPr>
            </w:pPr>
            <w:r w:rsidRPr="00FC4175">
              <w:rPr>
                <w:rFonts w:ascii="Arial" w:hAnsi="Arial" w:cs="Arial"/>
                <w:b/>
                <w:bCs/>
                <w:sz w:val="20"/>
                <w:szCs w:val="20"/>
              </w:rPr>
              <w:t>Unité</w:t>
            </w:r>
          </w:p>
        </w:tc>
      </w:tr>
      <w:tr w:rsidR="00071D91" w14:paraId="22664047" w14:textId="77777777" w:rsidTr="00321A70">
        <w:tc>
          <w:tcPr>
            <w:tcW w:w="3478" w:type="dxa"/>
          </w:tcPr>
          <w:p w14:paraId="0EA5D93A" w14:textId="77777777" w:rsidR="00071D91" w:rsidRPr="00FC4175" w:rsidRDefault="00071D91" w:rsidP="00D95042">
            <w:pPr>
              <w:autoSpaceDE w:val="0"/>
              <w:autoSpaceDN w:val="0"/>
              <w:adjustRightInd w:val="0"/>
              <w:jc w:val="both"/>
              <w:outlineLvl w:val="0"/>
              <w:rPr>
                <w:rFonts w:ascii="Arial" w:hAnsi="Arial" w:cs="Arial"/>
                <w:sz w:val="20"/>
                <w:szCs w:val="20"/>
              </w:rPr>
            </w:pPr>
            <w:r w:rsidRPr="00FC4175">
              <w:rPr>
                <w:rFonts w:ascii="Arial" w:hAnsi="Arial" w:cs="Arial"/>
                <w:sz w:val="20"/>
                <w:szCs w:val="20"/>
              </w:rPr>
              <w:t>Manutention ou regroupement sur place de dépôt (prestation pour regroupement de grumes de bois d’œuvre à présenter sur place de dépôt)</w:t>
            </w:r>
          </w:p>
        </w:tc>
        <w:tc>
          <w:tcPr>
            <w:tcW w:w="4172" w:type="dxa"/>
            <w:shd w:val="clear" w:color="auto" w:fill="FFF2CC" w:themeFill="accent4" w:themeFillTint="33"/>
          </w:tcPr>
          <w:p w14:paraId="0B8B3B59" w14:textId="77777777" w:rsidR="00071D91" w:rsidRPr="00FC4175" w:rsidRDefault="00071D91" w:rsidP="00D95042">
            <w:pPr>
              <w:autoSpaceDE w:val="0"/>
              <w:autoSpaceDN w:val="0"/>
              <w:adjustRightInd w:val="0"/>
              <w:jc w:val="both"/>
              <w:outlineLvl w:val="0"/>
              <w:rPr>
                <w:rFonts w:ascii="Arial" w:hAnsi="Arial" w:cs="Arial"/>
                <w:sz w:val="20"/>
                <w:szCs w:val="20"/>
              </w:rPr>
            </w:pPr>
          </w:p>
        </w:tc>
        <w:tc>
          <w:tcPr>
            <w:tcW w:w="1746" w:type="dxa"/>
          </w:tcPr>
          <w:p w14:paraId="77707E6D" w14:textId="77777777" w:rsidR="00071D91" w:rsidRPr="00FC4175" w:rsidRDefault="00071D91" w:rsidP="00D95042">
            <w:pPr>
              <w:autoSpaceDE w:val="0"/>
              <w:autoSpaceDN w:val="0"/>
              <w:adjustRightInd w:val="0"/>
              <w:jc w:val="both"/>
              <w:outlineLvl w:val="0"/>
              <w:rPr>
                <w:rFonts w:ascii="Arial" w:hAnsi="Arial" w:cs="Arial"/>
                <w:sz w:val="20"/>
                <w:szCs w:val="20"/>
              </w:rPr>
            </w:pPr>
          </w:p>
          <w:p w14:paraId="31AF052C" w14:textId="77777777" w:rsidR="00071D91" w:rsidRDefault="00071D91" w:rsidP="00D95042">
            <w:pPr>
              <w:autoSpaceDE w:val="0"/>
              <w:autoSpaceDN w:val="0"/>
              <w:adjustRightInd w:val="0"/>
              <w:jc w:val="both"/>
              <w:outlineLvl w:val="0"/>
              <w:rPr>
                <w:rFonts w:ascii="Arial" w:hAnsi="Arial" w:cs="Arial"/>
                <w:sz w:val="20"/>
                <w:szCs w:val="20"/>
              </w:rPr>
            </w:pPr>
            <w:r w:rsidRPr="00FC4175">
              <w:rPr>
                <w:rFonts w:ascii="Arial" w:hAnsi="Arial" w:cs="Arial"/>
                <w:sz w:val="20"/>
                <w:szCs w:val="20"/>
              </w:rPr>
              <w:t>Heure</w:t>
            </w:r>
          </w:p>
        </w:tc>
      </w:tr>
    </w:tbl>
    <w:p w14:paraId="1DE7E8F9" w14:textId="2F3BEC7A" w:rsidR="009F7691" w:rsidRDefault="00F452F1" w:rsidP="00E43682">
      <w:pPr>
        <w:autoSpaceDE w:val="0"/>
        <w:autoSpaceDN w:val="0"/>
        <w:adjustRightInd w:val="0"/>
        <w:jc w:val="both"/>
        <w:outlineLvl w:val="0"/>
        <w:rPr>
          <w:rFonts w:ascii="Arial" w:hAnsi="Arial" w:cs="Arial"/>
          <w:b/>
          <w:bCs/>
          <w:color w:val="006600"/>
          <w:sz w:val="20"/>
          <w:szCs w:val="20"/>
        </w:rPr>
      </w:pPr>
      <w:r w:rsidRPr="001C63EE">
        <w:rPr>
          <w:rFonts w:ascii="Arial" w:hAnsi="Arial" w:cs="Arial"/>
          <w:b/>
          <w:bCs/>
          <w:color w:val="006600"/>
          <w:sz w:val="20"/>
          <w:szCs w:val="20"/>
        </w:rPr>
        <w:t xml:space="preserve"> </w:t>
      </w:r>
      <w:r w:rsidRPr="001C63EE">
        <w:rPr>
          <w:rFonts w:ascii="Arial" w:hAnsi="Arial" w:cs="Arial"/>
          <w:b/>
          <w:bCs/>
          <w:color w:val="006600"/>
          <w:sz w:val="20"/>
          <w:szCs w:val="20"/>
        </w:rPr>
        <w:tab/>
      </w:r>
      <w:r w:rsidR="00A12B85" w:rsidRPr="001C63EE">
        <w:rPr>
          <w:rFonts w:ascii="Arial" w:hAnsi="Arial" w:cs="Arial"/>
          <w:b/>
          <w:bCs/>
          <w:color w:val="006600"/>
          <w:sz w:val="20"/>
          <w:szCs w:val="20"/>
        </w:rPr>
        <w:t xml:space="preserve">  </w:t>
      </w:r>
      <w:r w:rsidR="00A12B85" w:rsidRPr="001C63EE">
        <w:rPr>
          <w:rFonts w:ascii="Arial" w:hAnsi="Arial" w:cs="Arial"/>
          <w:b/>
          <w:bCs/>
          <w:color w:val="006600"/>
          <w:sz w:val="20"/>
          <w:szCs w:val="20"/>
        </w:rPr>
        <w:tab/>
      </w:r>
    </w:p>
    <w:p w14:paraId="64E16315" w14:textId="77777777" w:rsidR="00F452F1" w:rsidRDefault="008A1736" w:rsidP="00F452F1">
      <w:pPr>
        <w:autoSpaceDE w:val="0"/>
        <w:autoSpaceDN w:val="0"/>
        <w:adjustRightInd w:val="0"/>
        <w:jc w:val="both"/>
        <w:outlineLvl w:val="0"/>
        <w:rPr>
          <w:rFonts w:ascii="Arial" w:hAnsi="Arial" w:cs="Arial"/>
          <w:b/>
          <w:bCs/>
          <w:color w:val="006600"/>
          <w:sz w:val="20"/>
          <w:szCs w:val="20"/>
        </w:rPr>
      </w:pPr>
      <w:r w:rsidRPr="00E50480">
        <w:rPr>
          <w:rFonts w:ascii="Arial" w:hAnsi="Arial" w:cs="Arial"/>
          <w:b/>
          <w:bCs/>
          <w:color w:val="006600"/>
          <w:sz w:val="20"/>
          <w:szCs w:val="20"/>
        </w:rPr>
        <w:t>E</w:t>
      </w:r>
      <w:r w:rsidR="00717AD4" w:rsidRPr="00E50480">
        <w:rPr>
          <w:rFonts w:ascii="Arial" w:hAnsi="Arial" w:cs="Arial"/>
          <w:b/>
          <w:bCs/>
          <w:color w:val="006600"/>
          <w:sz w:val="20"/>
          <w:szCs w:val="20"/>
        </w:rPr>
        <w:t xml:space="preserve"> </w:t>
      </w:r>
      <w:r w:rsidRPr="00E50480">
        <w:rPr>
          <w:rFonts w:ascii="Arial" w:hAnsi="Arial" w:cs="Arial"/>
          <w:b/>
          <w:bCs/>
          <w:color w:val="006600"/>
          <w:sz w:val="20"/>
          <w:szCs w:val="20"/>
        </w:rPr>
        <w:t>4</w:t>
      </w:r>
      <w:r w:rsidR="00073A9A" w:rsidRPr="00E50480">
        <w:rPr>
          <w:rFonts w:ascii="Arial" w:hAnsi="Arial" w:cs="Arial"/>
          <w:b/>
          <w:bCs/>
          <w:color w:val="006600"/>
          <w:sz w:val="20"/>
          <w:szCs w:val="20"/>
        </w:rPr>
        <w:t xml:space="preserve"> </w:t>
      </w:r>
      <w:r w:rsidR="00473896" w:rsidRPr="00E50480">
        <w:rPr>
          <w:rFonts w:ascii="Arial" w:hAnsi="Arial" w:cs="Arial"/>
          <w:b/>
          <w:bCs/>
          <w:color w:val="006600"/>
          <w:sz w:val="20"/>
          <w:szCs w:val="20"/>
        </w:rPr>
        <w:t>- Prix</w:t>
      </w:r>
      <w:r w:rsidR="00F452F1" w:rsidRPr="00E50480">
        <w:rPr>
          <w:rFonts w:ascii="Arial" w:hAnsi="Arial" w:cs="Arial"/>
          <w:b/>
          <w:bCs/>
          <w:color w:val="006600"/>
          <w:sz w:val="20"/>
          <w:szCs w:val="20"/>
        </w:rPr>
        <w:t xml:space="preserve"> des prestations complémentaires</w:t>
      </w:r>
      <w:r w:rsidR="00717AD4" w:rsidRPr="00E50480">
        <w:rPr>
          <w:rFonts w:ascii="Arial" w:hAnsi="Arial" w:cs="Arial"/>
          <w:b/>
          <w:bCs/>
          <w:color w:val="006600"/>
          <w:sz w:val="20"/>
          <w:szCs w:val="20"/>
        </w:rPr>
        <w:t> :</w:t>
      </w:r>
    </w:p>
    <w:p w14:paraId="35A31989" w14:textId="77777777" w:rsidR="00EB0DF0" w:rsidRDefault="00EB0DF0" w:rsidP="00F452F1">
      <w:pPr>
        <w:autoSpaceDE w:val="0"/>
        <w:autoSpaceDN w:val="0"/>
        <w:adjustRightInd w:val="0"/>
        <w:jc w:val="both"/>
        <w:outlineLvl w:val="0"/>
        <w:rPr>
          <w:rFonts w:ascii="Arial" w:hAnsi="Arial" w:cs="Arial"/>
          <w:b/>
          <w:bCs/>
          <w:color w:val="006600"/>
          <w:sz w:val="20"/>
          <w:szCs w:val="20"/>
        </w:rPr>
      </w:pPr>
    </w:p>
    <w:p w14:paraId="415F9BDE" w14:textId="7CFF2C87" w:rsidR="0077796D" w:rsidRPr="0077796D" w:rsidRDefault="00684226" w:rsidP="0077796D">
      <w:pPr>
        <w:jc w:val="both"/>
        <w:rPr>
          <w:rFonts w:ascii="Arial" w:hAnsi="Arial" w:cs="Arial"/>
          <w:sz w:val="20"/>
          <w:szCs w:val="20"/>
        </w:rPr>
      </w:pPr>
      <w:r>
        <w:rPr>
          <w:rFonts w:ascii="Arial" w:hAnsi="Arial" w:cs="Arial"/>
          <w:sz w:val="20"/>
          <w:szCs w:val="20"/>
        </w:rPr>
        <w:t>Néant.</w:t>
      </w:r>
    </w:p>
    <w:p w14:paraId="0BEB7B81" w14:textId="77777777" w:rsidR="0077796D" w:rsidRDefault="0077796D" w:rsidP="00473896">
      <w:pPr>
        <w:autoSpaceDE w:val="0"/>
        <w:autoSpaceDN w:val="0"/>
        <w:adjustRightInd w:val="0"/>
        <w:jc w:val="both"/>
        <w:rPr>
          <w:b/>
          <w:bCs/>
          <w:color w:val="FF0000"/>
          <w:sz w:val="22"/>
          <w:szCs w:val="22"/>
        </w:rPr>
      </w:pPr>
    </w:p>
    <w:p w14:paraId="26DA5CDA" w14:textId="23B8B1C4" w:rsidR="00684226" w:rsidRPr="00684226" w:rsidRDefault="00684226" w:rsidP="00684226">
      <w:pPr>
        <w:autoSpaceDE w:val="0"/>
        <w:autoSpaceDN w:val="0"/>
        <w:adjustRightInd w:val="0"/>
        <w:jc w:val="both"/>
        <w:outlineLvl w:val="0"/>
        <w:rPr>
          <w:rFonts w:ascii="Arial" w:hAnsi="Arial" w:cs="Arial"/>
          <w:b/>
          <w:bCs/>
          <w:color w:val="006600"/>
          <w:sz w:val="20"/>
          <w:szCs w:val="20"/>
        </w:rPr>
      </w:pPr>
      <w:r w:rsidRPr="00684226">
        <w:rPr>
          <w:rFonts w:ascii="Arial" w:hAnsi="Arial" w:cs="Arial"/>
          <w:b/>
          <w:bCs/>
          <w:color w:val="006600"/>
          <w:sz w:val="20"/>
          <w:szCs w:val="20"/>
        </w:rPr>
        <w:t>E</w:t>
      </w:r>
      <w:r>
        <w:rPr>
          <w:rFonts w:ascii="Arial" w:hAnsi="Arial" w:cs="Arial"/>
          <w:b/>
          <w:bCs/>
          <w:color w:val="006600"/>
          <w:sz w:val="20"/>
          <w:szCs w:val="20"/>
        </w:rPr>
        <w:t>5</w:t>
      </w:r>
      <w:r w:rsidRPr="00684226">
        <w:rPr>
          <w:rFonts w:ascii="Arial" w:hAnsi="Arial" w:cs="Arial"/>
          <w:b/>
          <w:bCs/>
          <w:color w:val="006600"/>
          <w:sz w:val="20"/>
          <w:szCs w:val="20"/>
        </w:rPr>
        <w:t xml:space="preserve"> – Révision des prix unitaires</w:t>
      </w:r>
    </w:p>
    <w:p w14:paraId="2228D3BD" w14:textId="77777777" w:rsidR="00684226" w:rsidRPr="00BE1BFD" w:rsidRDefault="00684226" w:rsidP="00684226">
      <w:pPr>
        <w:rPr>
          <w:sz w:val="22"/>
          <w:szCs w:val="22"/>
        </w:rPr>
      </w:pPr>
    </w:p>
    <w:p w14:paraId="134FCA83" w14:textId="77777777" w:rsidR="00684226" w:rsidRDefault="00684226" w:rsidP="00684226">
      <w:pPr>
        <w:rPr>
          <w:rFonts w:ascii="Arial" w:hAnsi="Arial" w:cs="Arial"/>
          <w:sz w:val="20"/>
          <w:szCs w:val="20"/>
        </w:rPr>
      </w:pPr>
      <w:r w:rsidRPr="008F5652">
        <w:rPr>
          <w:rFonts w:ascii="Arial" w:hAnsi="Arial" w:cs="Arial"/>
          <w:sz w:val="20"/>
          <w:szCs w:val="20"/>
        </w:rPr>
        <w:t xml:space="preserve">Application de l’article 6.2 – révision des prix des </w:t>
      </w:r>
      <w:r w:rsidRPr="00706500">
        <w:rPr>
          <w:rFonts w:ascii="Arial" w:hAnsi="Arial" w:cs="Arial"/>
          <w:sz w:val="20"/>
          <w:szCs w:val="20"/>
        </w:rPr>
        <w:t>Clauses Générales d’Achats des prestations de transport routier de bois dans sa version 9200-17-DCC- BOI 004 –vers.C_juillet 202</w:t>
      </w:r>
      <w:r>
        <w:rPr>
          <w:rFonts w:ascii="Arial" w:hAnsi="Arial" w:cs="Arial"/>
          <w:sz w:val="20"/>
          <w:szCs w:val="20"/>
        </w:rPr>
        <w:t>2.</w:t>
      </w:r>
    </w:p>
    <w:p w14:paraId="7718B6B0" w14:textId="77777777" w:rsidR="00684226" w:rsidRDefault="00684226" w:rsidP="00684226">
      <w:pPr>
        <w:rPr>
          <w:rFonts w:ascii="Arial" w:hAnsi="Arial" w:cs="Arial"/>
          <w:sz w:val="20"/>
          <w:szCs w:val="20"/>
        </w:rPr>
      </w:pPr>
    </w:p>
    <w:p w14:paraId="0A25797F" w14:textId="77777777" w:rsidR="00684226" w:rsidRDefault="00684226" w:rsidP="00684226">
      <w:pPr>
        <w:rPr>
          <w:rFonts w:ascii="Arial" w:hAnsi="Arial" w:cs="Arial"/>
          <w:sz w:val="20"/>
          <w:szCs w:val="20"/>
        </w:rPr>
      </w:pPr>
      <w:r>
        <w:rPr>
          <w:rFonts w:ascii="Arial" w:hAnsi="Arial" w:cs="Arial"/>
          <w:sz w:val="20"/>
          <w:szCs w:val="20"/>
        </w:rPr>
        <w:t>Extrait :</w:t>
      </w:r>
    </w:p>
    <w:p w14:paraId="5AB2C4D7" w14:textId="77777777" w:rsidR="00684226" w:rsidRPr="00281AB4" w:rsidRDefault="00684226" w:rsidP="00684226">
      <w:pPr>
        <w:rPr>
          <w:i/>
          <w:iCs/>
          <w:sz w:val="20"/>
          <w:szCs w:val="20"/>
        </w:rPr>
      </w:pPr>
      <w:r w:rsidRPr="00281AB4">
        <w:rPr>
          <w:rFonts w:ascii="Arial" w:hAnsi="Arial" w:cs="Arial"/>
          <w:i/>
          <w:iCs/>
          <w:sz w:val="20"/>
          <w:szCs w:val="20"/>
        </w:rPr>
        <w:t>« </w:t>
      </w:r>
      <w:r w:rsidRPr="00281AB4">
        <w:rPr>
          <w:i/>
          <w:iCs/>
          <w:sz w:val="20"/>
          <w:szCs w:val="20"/>
        </w:rPr>
        <w:t xml:space="preserve">6-2 Révision des prix </w:t>
      </w:r>
    </w:p>
    <w:p w14:paraId="173665CB" w14:textId="77777777" w:rsidR="00684226" w:rsidRPr="00281AB4" w:rsidRDefault="00684226" w:rsidP="00684226">
      <w:pPr>
        <w:rPr>
          <w:i/>
          <w:iCs/>
          <w:sz w:val="20"/>
          <w:szCs w:val="20"/>
        </w:rPr>
      </w:pPr>
      <w:r w:rsidRPr="00281AB4">
        <w:rPr>
          <w:i/>
          <w:iCs/>
          <w:sz w:val="20"/>
          <w:szCs w:val="20"/>
        </w:rPr>
        <w:t>Les prix sont révisés une fois par an par le donneur d’ordre. Cette révision est mise en œuvre au cours du mois de janvier selon les dispositions de l’annexe 1. Pour les marchés notifiés au cours du dernier trimestre de l’année n, cette révision n’interviendra qu’au premier janvier de l’année n+2… »</w:t>
      </w:r>
    </w:p>
    <w:p w14:paraId="1CEBCFA0" w14:textId="77777777" w:rsidR="00684226" w:rsidRDefault="00684226" w:rsidP="00684226">
      <w:pPr>
        <w:rPr>
          <w:rFonts w:ascii="Arial" w:hAnsi="Arial" w:cs="Arial"/>
          <w:sz w:val="20"/>
          <w:szCs w:val="20"/>
        </w:rPr>
      </w:pPr>
    </w:p>
    <w:p w14:paraId="64398147" w14:textId="11023A59" w:rsidR="00684226" w:rsidRDefault="00684226" w:rsidP="00684226">
      <w:pPr>
        <w:autoSpaceDE w:val="0"/>
        <w:autoSpaceDN w:val="0"/>
        <w:adjustRightInd w:val="0"/>
        <w:jc w:val="both"/>
        <w:outlineLvl w:val="0"/>
        <w:rPr>
          <w:b/>
          <w:bCs/>
          <w:color w:val="006600"/>
          <w:sz w:val="22"/>
          <w:szCs w:val="22"/>
        </w:rPr>
      </w:pPr>
      <w:r>
        <w:rPr>
          <w:b/>
          <w:bCs/>
          <w:color w:val="006600"/>
          <w:sz w:val="22"/>
          <w:szCs w:val="22"/>
        </w:rPr>
        <w:t xml:space="preserve">E6- </w:t>
      </w:r>
      <w:r w:rsidRPr="00F429E7">
        <w:rPr>
          <w:b/>
          <w:bCs/>
          <w:color w:val="006600"/>
          <w:sz w:val="22"/>
          <w:szCs w:val="22"/>
        </w:rPr>
        <w:t>Indexation liée à la variation du prix du carburant</w:t>
      </w:r>
    </w:p>
    <w:p w14:paraId="163269C1" w14:textId="77777777" w:rsidR="00684226" w:rsidRPr="00684226" w:rsidRDefault="00684226" w:rsidP="00684226">
      <w:pPr>
        <w:autoSpaceDE w:val="0"/>
        <w:autoSpaceDN w:val="0"/>
        <w:adjustRightInd w:val="0"/>
        <w:jc w:val="both"/>
        <w:outlineLvl w:val="0"/>
        <w:rPr>
          <w:rFonts w:ascii="Arial" w:hAnsi="Arial" w:cs="Arial"/>
          <w:sz w:val="20"/>
          <w:szCs w:val="20"/>
        </w:rPr>
      </w:pPr>
    </w:p>
    <w:p w14:paraId="0D217E87" w14:textId="77777777" w:rsidR="00684226" w:rsidRDefault="00684226" w:rsidP="00684226">
      <w:pPr>
        <w:pStyle w:val="texte1"/>
        <w:spacing w:after="0"/>
        <w:ind w:right="40"/>
        <w:rPr>
          <w:rFonts w:ascii="Arial" w:hAnsi="Arial" w:cs="Arial"/>
          <w:sz w:val="20"/>
        </w:rPr>
      </w:pPr>
      <w:r>
        <w:rPr>
          <w:rFonts w:ascii="Arial" w:hAnsi="Arial" w:cs="Arial"/>
          <w:sz w:val="20"/>
        </w:rPr>
        <w:t xml:space="preserve">Application de </w:t>
      </w:r>
      <w:r w:rsidRPr="001C5453">
        <w:rPr>
          <w:rFonts w:ascii="Arial" w:hAnsi="Arial" w:cs="Arial"/>
          <w:sz w:val="20"/>
        </w:rPr>
        <w:t xml:space="preserve">l’article </w:t>
      </w:r>
      <w:r>
        <w:rPr>
          <w:rFonts w:ascii="Arial" w:hAnsi="Arial" w:cs="Arial"/>
          <w:sz w:val="20"/>
        </w:rPr>
        <w:t>6</w:t>
      </w:r>
      <w:r w:rsidRPr="001C5453">
        <w:rPr>
          <w:rFonts w:ascii="Arial" w:hAnsi="Arial" w:cs="Arial"/>
          <w:sz w:val="20"/>
        </w:rPr>
        <w:t>-</w:t>
      </w:r>
      <w:r>
        <w:rPr>
          <w:rFonts w:ascii="Arial" w:hAnsi="Arial" w:cs="Arial"/>
          <w:sz w:val="20"/>
        </w:rPr>
        <w:t>3</w:t>
      </w:r>
      <w:r w:rsidRPr="001C5453">
        <w:rPr>
          <w:rFonts w:ascii="Arial" w:hAnsi="Arial" w:cs="Arial"/>
          <w:sz w:val="20"/>
        </w:rPr>
        <w:t xml:space="preserve"> des Clauses générales d’achat </w:t>
      </w:r>
      <w:r>
        <w:rPr>
          <w:rFonts w:ascii="Arial" w:hAnsi="Arial" w:cs="Arial"/>
          <w:sz w:val="20"/>
        </w:rPr>
        <w:t>de prestations de transport routier de bois</w:t>
      </w:r>
      <w:r w:rsidRPr="001C5453">
        <w:rPr>
          <w:rFonts w:ascii="Arial" w:hAnsi="Arial" w:cs="Arial"/>
          <w:sz w:val="20"/>
        </w:rPr>
        <w:t>.</w:t>
      </w:r>
    </w:p>
    <w:p w14:paraId="58FFAC93" w14:textId="77777777" w:rsidR="00684226" w:rsidRDefault="00684226" w:rsidP="00684226">
      <w:pPr>
        <w:pStyle w:val="texte1"/>
        <w:spacing w:after="0"/>
        <w:ind w:right="40"/>
        <w:rPr>
          <w:rFonts w:ascii="Arial" w:hAnsi="Arial" w:cs="Arial"/>
          <w:sz w:val="20"/>
        </w:rPr>
      </w:pPr>
      <w:r>
        <w:rPr>
          <w:rFonts w:ascii="Arial" w:hAnsi="Arial" w:cs="Arial"/>
          <w:sz w:val="20"/>
        </w:rPr>
        <w:t>Il est précisé que le calcul est à l’initiative du titulaire du marché et le calcul détaillé devra être joint à la facture.</w:t>
      </w:r>
    </w:p>
    <w:p w14:paraId="5560FD3C" w14:textId="77777777" w:rsidR="000975A2" w:rsidRPr="001C63EE" w:rsidRDefault="000975A2" w:rsidP="000975A2">
      <w:pPr>
        <w:pStyle w:val="texte1"/>
        <w:rPr>
          <w:rFonts w:ascii="Arial" w:hAnsi="Arial" w:cs="Arial"/>
          <w:sz w:val="20"/>
        </w:rPr>
      </w:pPr>
    </w:p>
    <w:tbl>
      <w:tblPr>
        <w:tblW w:w="9552"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552"/>
      </w:tblGrid>
      <w:tr w:rsidR="00FC5AE2" w:rsidRPr="007B11FB" w14:paraId="166F8494" w14:textId="77777777" w:rsidTr="00493BCD">
        <w:tc>
          <w:tcPr>
            <w:tcW w:w="9552" w:type="dxa"/>
            <w:tcBorders>
              <w:top w:val="single" w:sz="12" w:space="0" w:color="339933"/>
              <w:bottom w:val="single" w:sz="12" w:space="0" w:color="339933"/>
            </w:tcBorders>
            <w:shd w:val="clear" w:color="FFFF00" w:fill="auto"/>
          </w:tcPr>
          <w:p w14:paraId="04DFBD58" w14:textId="77777777" w:rsidR="00FC5AE2" w:rsidRPr="007B11FB" w:rsidRDefault="00FC5AE2" w:rsidP="002A7C46">
            <w:pPr>
              <w:tabs>
                <w:tab w:val="left" w:pos="-142"/>
                <w:tab w:val="left" w:pos="4111"/>
              </w:tabs>
              <w:jc w:val="both"/>
              <w:rPr>
                <w:rFonts w:ascii="Arial" w:hAnsi="Arial" w:cs="Arial"/>
                <w:b/>
                <w:bCs/>
                <w:color w:val="000000" w:themeColor="text1"/>
              </w:rPr>
            </w:pPr>
            <w:r w:rsidRPr="007B11FB">
              <w:rPr>
                <w:rFonts w:ascii="Arial" w:hAnsi="Arial" w:cs="Arial"/>
                <w:color w:val="000000" w:themeColor="text1"/>
              </w:rPr>
              <w:br w:type="page"/>
            </w:r>
            <w:r w:rsidRPr="007B11FB">
              <w:rPr>
                <w:rFonts w:ascii="Arial" w:hAnsi="Arial" w:cs="Arial"/>
                <w:color w:val="000000" w:themeColor="text1"/>
              </w:rPr>
              <w:br w:type="page"/>
            </w:r>
            <w:r w:rsidR="008A1736" w:rsidRPr="007B11FB">
              <w:rPr>
                <w:rFonts w:ascii="Arial" w:hAnsi="Arial" w:cs="Arial"/>
                <w:b/>
                <w:bCs/>
                <w:color w:val="000000" w:themeColor="text1"/>
              </w:rPr>
              <w:t>F</w:t>
            </w:r>
            <w:r w:rsidRPr="007B11FB">
              <w:rPr>
                <w:rFonts w:ascii="Arial" w:hAnsi="Arial" w:cs="Arial"/>
                <w:b/>
                <w:bCs/>
                <w:color w:val="000000" w:themeColor="text1"/>
              </w:rPr>
              <w:t xml:space="preserve">. Avance </w:t>
            </w:r>
          </w:p>
        </w:tc>
      </w:tr>
    </w:tbl>
    <w:p w14:paraId="4F3DF0AA" w14:textId="64F64794" w:rsidR="00F114D7" w:rsidRPr="00F114D7" w:rsidRDefault="00684226" w:rsidP="00F114D7">
      <w:pPr>
        <w:pStyle w:val="Corpsdetexte2"/>
        <w:spacing w:before="100" w:beforeAutospacing="1" w:after="100" w:afterAutospacing="1" w:line="240" w:lineRule="auto"/>
        <w:rPr>
          <w:rFonts w:ascii="Arial" w:hAnsi="Arial" w:cs="Arial"/>
          <w:sz w:val="20"/>
          <w:szCs w:val="20"/>
        </w:rPr>
      </w:pPr>
      <w:r>
        <w:rPr>
          <w:rFonts w:ascii="Arial" w:hAnsi="Arial" w:cs="Arial"/>
          <w:sz w:val="20"/>
          <w:szCs w:val="20"/>
        </w:rPr>
        <w:t>Sans objet.</w:t>
      </w:r>
    </w:p>
    <w:tbl>
      <w:tblPr>
        <w:tblW w:w="9552"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552"/>
      </w:tblGrid>
      <w:tr w:rsidR="00FC5AE2" w:rsidRPr="007B11FB" w14:paraId="2BBD248A" w14:textId="77777777" w:rsidTr="00493BCD">
        <w:tc>
          <w:tcPr>
            <w:tcW w:w="9552" w:type="dxa"/>
            <w:tcBorders>
              <w:top w:val="single" w:sz="12" w:space="0" w:color="339933"/>
              <w:bottom w:val="single" w:sz="12" w:space="0" w:color="339933"/>
            </w:tcBorders>
            <w:shd w:val="clear" w:color="FFFF00" w:fill="auto"/>
          </w:tcPr>
          <w:p w14:paraId="16468DDD" w14:textId="77777777" w:rsidR="00FC5AE2" w:rsidRPr="007B11FB" w:rsidRDefault="00FC5AE2" w:rsidP="00FC5AE2">
            <w:pPr>
              <w:tabs>
                <w:tab w:val="left" w:pos="-142"/>
                <w:tab w:val="left" w:pos="4111"/>
              </w:tabs>
              <w:jc w:val="both"/>
              <w:rPr>
                <w:rFonts w:ascii="Arial" w:hAnsi="Arial" w:cs="Arial"/>
                <w:b/>
                <w:bCs/>
                <w:color w:val="000000" w:themeColor="text1"/>
              </w:rPr>
            </w:pPr>
            <w:r w:rsidRPr="007B11FB">
              <w:rPr>
                <w:rFonts w:ascii="Arial" w:hAnsi="Arial" w:cs="Arial"/>
                <w:color w:val="000000" w:themeColor="text1"/>
              </w:rPr>
              <w:br w:type="page"/>
            </w:r>
            <w:r w:rsidRPr="007B11FB">
              <w:rPr>
                <w:rFonts w:ascii="Arial" w:hAnsi="Arial" w:cs="Arial"/>
                <w:color w:val="000000" w:themeColor="text1"/>
              </w:rPr>
              <w:br w:type="page"/>
            </w:r>
            <w:r w:rsidR="008A1736" w:rsidRPr="007B11FB">
              <w:rPr>
                <w:rFonts w:ascii="Arial" w:hAnsi="Arial" w:cs="Arial"/>
                <w:b/>
                <w:bCs/>
                <w:color w:val="000000" w:themeColor="text1"/>
              </w:rPr>
              <w:t>G</w:t>
            </w:r>
            <w:r w:rsidRPr="007B11FB">
              <w:rPr>
                <w:rFonts w:ascii="Arial" w:hAnsi="Arial" w:cs="Arial"/>
                <w:b/>
                <w:bCs/>
                <w:color w:val="000000" w:themeColor="text1"/>
              </w:rPr>
              <w:t xml:space="preserve">. Durée </w:t>
            </w:r>
          </w:p>
        </w:tc>
      </w:tr>
    </w:tbl>
    <w:p w14:paraId="122F8007" w14:textId="77777777" w:rsidR="00FC5AE2" w:rsidRPr="007B11FB" w:rsidRDefault="00FC5AE2" w:rsidP="00FC5AE2">
      <w:pPr>
        <w:rPr>
          <w:rFonts w:ascii="Arial" w:hAnsi="Arial" w:cs="Arial"/>
          <w:b/>
          <w:highlight w:val="cyan"/>
        </w:rPr>
      </w:pPr>
    </w:p>
    <w:p w14:paraId="15A89529" w14:textId="77777777" w:rsidR="00684226" w:rsidRPr="00684226" w:rsidRDefault="00684226" w:rsidP="00684226">
      <w:pPr>
        <w:jc w:val="both"/>
        <w:rPr>
          <w:rFonts w:ascii="Arial" w:hAnsi="Arial" w:cs="Arial"/>
          <w:sz w:val="20"/>
          <w:szCs w:val="20"/>
        </w:rPr>
      </w:pPr>
      <w:bookmarkStart w:id="16" w:name="_Hlk137476379"/>
      <w:r w:rsidRPr="00684226">
        <w:rPr>
          <w:rFonts w:ascii="Arial" w:hAnsi="Arial" w:cs="Arial"/>
          <w:sz w:val="20"/>
          <w:szCs w:val="20"/>
        </w:rPr>
        <w:t xml:space="preserve">L’accord-cadre est conclu pour six mois à compter de sa date de notification. Il est renouvelable par tacite reconduction, par période de six-mois. En cas de non-reconduction, le pouvoir adjudicateur notifiera sa décision au titulaire par lettre recommandée avec accusé de réception, 1 (un) mois avant la fin du délai en cours. </w:t>
      </w:r>
    </w:p>
    <w:p w14:paraId="7F6F0521" w14:textId="77777777" w:rsidR="00684226" w:rsidRPr="00684226" w:rsidRDefault="00684226" w:rsidP="00684226">
      <w:pPr>
        <w:jc w:val="both"/>
        <w:rPr>
          <w:rFonts w:ascii="Arial" w:hAnsi="Arial" w:cs="Arial"/>
          <w:sz w:val="20"/>
          <w:szCs w:val="20"/>
        </w:rPr>
      </w:pPr>
    </w:p>
    <w:p w14:paraId="6124CEE1" w14:textId="77777777" w:rsidR="00684226" w:rsidRPr="00684226" w:rsidRDefault="00684226" w:rsidP="00684226">
      <w:pPr>
        <w:jc w:val="both"/>
        <w:rPr>
          <w:rFonts w:ascii="Arial" w:hAnsi="Arial" w:cs="Arial"/>
          <w:sz w:val="20"/>
          <w:szCs w:val="20"/>
        </w:rPr>
      </w:pPr>
      <w:r w:rsidRPr="00684226">
        <w:rPr>
          <w:rFonts w:ascii="Arial" w:hAnsi="Arial" w:cs="Arial"/>
          <w:sz w:val="20"/>
          <w:szCs w:val="20"/>
        </w:rPr>
        <w:t>Toutefois la durée totale de l'accord-cadre ne pourra pas excéder 4 (quatre) ans. Le titulaire de l'accord-cadre ne peut refuser la reconduction de l'accord-cadre.</w:t>
      </w:r>
    </w:p>
    <w:p w14:paraId="5C216C5F" w14:textId="77777777" w:rsidR="00684226" w:rsidRPr="00684226" w:rsidRDefault="00684226" w:rsidP="00684226">
      <w:pPr>
        <w:jc w:val="both"/>
        <w:rPr>
          <w:rFonts w:ascii="Arial" w:hAnsi="Arial" w:cs="Arial"/>
          <w:sz w:val="20"/>
          <w:szCs w:val="20"/>
        </w:rPr>
      </w:pPr>
    </w:p>
    <w:p w14:paraId="0947622A" w14:textId="77777777" w:rsidR="00684226" w:rsidRDefault="00684226" w:rsidP="00684226">
      <w:pPr>
        <w:jc w:val="both"/>
        <w:rPr>
          <w:rFonts w:ascii="Arial" w:hAnsi="Arial" w:cs="Arial"/>
          <w:sz w:val="20"/>
          <w:szCs w:val="20"/>
        </w:rPr>
      </w:pPr>
      <w:r w:rsidRPr="00684226">
        <w:rPr>
          <w:rFonts w:ascii="Arial" w:hAnsi="Arial" w:cs="Arial"/>
          <w:sz w:val="20"/>
          <w:szCs w:val="20"/>
        </w:rPr>
        <w:t>L’émission des ordres de transport ne pourra intervenir que pendant la durée de validité du marché. Les ordres de transport peuvent être émis jusqu’au dernier jour de validité du marché. Dans ce cas, leur durée d’exécution est fixée à deux mois maximum.</w:t>
      </w:r>
    </w:p>
    <w:p w14:paraId="21C84F88" w14:textId="77777777" w:rsidR="00684226" w:rsidRPr="00684226" w:rsidRDefault="00684226" w:rsidP="00684226">
      <w:pPr>
        <w:jc w:val="both"/>
        <w:rPr>
          <w:rFonts w:ascii="Arial" w:hAnsi="Arial" w:cs="Arial"/>
          <w:sz w:val="20"/>
          <w:szCs w:val="20"/>
        </w:rPr>
      </w:pPr>
    </w:p>
    <w:bookmarkEnd w:id="16"/>
    <w:tbl>
      <w:tblPr>
        <w:tblW w:w="9552"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552"/>
      </w:tblGrid>
      <w:tr w:rsidR="00FC5AE2" w:rsidRPr="007B11FB" w14:paraId="08A2DB85" w14:textId="77777777" w:rsidTr="00493BCD">
        <w:tc>
          <w:tcPr>
            <w:tcW w:w="9552" w:type="dxa"/>
            <w:tcBorders>
              <w:top w:val="single" w:sz="12" w:space="0" w:color="339933"/>
              <w:bottom w:val="single" w:sz="12" w:space="0" w:color="339933"/>
            </w:tcBorders>
            <w:shd w:val="clear" w:color="FFFF00" w:fill="auto"/>
          </w:tcPr>
          <w:p w14:paraId="405499F3" w14:textId="77777777" w:rsidR="00FC5AE2" w:rsidRPr="007B11FB" w:rsidRDefault="00FC5AE2" w:rsidP="00FC5AE2">
            <w:pPr>
              <w:tabs>
                <w:tab w:val="left" w:pos="-142"/>
                <w:tab w:val="left" w:pos="4111"/>
              </w:tabs>
              <w:jc w:val="both"/>
              <w:rPr>
                <w:rFonts w:ascii="Arial" w:hAnsi="Arial" w:cs="Arial"/>
                <w:b/>
                <w:bCs/>
                <w:color w:val="000000" w:themeColor="text1"/>
              </w:rPr>
            </w:pPr>
            <w:r w:rsidRPr="007B11FB">
              <w:rPr>
                <w:rFonts w:ascii="Arial" w:hAnsi="Arial" w:cs="Arial"/>
                <w:color w:val="000000" w:themeColor="text1"/>
              </w:rPr>
              <w:br w:type="page"/>
            </w:r>
            <w:r w:rsidRPr="007B11FB">
              <w:rPr>
                <w:rFonts w:ascii="Arial" w:hAnsi="Arial" w:cs="Arial"/>
                <w:color w:val="000000" w:themeColor="text1"/>
              </w:rPr>
              <w:br w:type="page"/>
            </w:r>
            <w:r w:rsidR="008A1736" w:rsidRPr="007B11FB">
              <w:rPr>
                <w:rFonts w:ascii="Arial" w:hAnsi="Arial" w:cs="Arial"/>
                <w:b/>
                <w:bCs/>
                <w:color w:val="000000" w:themeColor="text1"/>
              </w:rPr>
              <w:t>H</w:t>
            </w:r>
            <w:r w:rsidRPr="007B11FB">
              <w:rPr>
                <w:rFonts w:ascii="Arial" w:hAnsi="Arial" w:cs="Arial"/>
                <w:b/>
                <w:bCs/>
                <w:color w:val="000000" w:themeColor="text1"/>
              </w:rPr>
              <w:t xml:space="preserve">. Sous-traitance </w:t>
            </w:r>
          </w:p>
        </w:tc>
      </w:tr>
    </w:tbl>
    <w:p w14:paraId="6ACC216E" w14:textId="77777777" w:rsidR="00FC5AE2" w:rsidRPr="007B11FB" w:rsidRDefault="00FC5AE2" w:rsidP="002B603F">
      <w:pPr>
        <w:tabs>
          <w:tab w:val="left" w:pos="5040"/>
        </w:tabs>
        <w:rPr>
          <w:rFonts w:ascii="Arial" w:hAnsi="Arial" w:cs="Arial"/>
          <w:b/>
          <w:bCs/>
        </w:rPr>
      </w:pPr>
    </w:p>
    <w:p w14:paraId="342B67EE" w14:textId="77777777" w:rsidR="002B603F" w:rsidRPr="007B11FB" w:rsidRDefault="002B603F" w:rsidP="002B603F">
      <w:pPr>
        <w:pStyle w:val="Corpsdetexte"/>
        <w:jc w:val="both"/>
        <w:rPr>
          <w:rFonts w:ascii="Arial" w:hAnsi="Arial" w:cs="Arial"/>
          <w:b/>
          <w:bCs/>
          <w:sz w:val="20"/>
        </w:rPr>
      </w:pPr>
      <w:r w:rsidRPr="007B11FB">
        <w:rPr>
          <w:rFonts w:ascii="Arial" w:hAnsi="Arial" w:cs="Arial"/>
          <w:sz w:val="20"/>
        </w:rPr>
        <w:t>A la remise de son offre, le candidat fournit au pouvoir adjudicateur une (des) déclaration(s) de sous-traitance rédigée(s) ou un (des) engagement(s) écrit(s) du (des) sous-traitant(s).</w:t>
      </w:r>
      <w:r w:rsidR="00802907">
        <w:rPr>
          <w:rFonts w:ascii="Arial" w:hAnsi="Arial" w:cs="Arial"/>
          <w:sz w:val="20"/>
        </w:rPr>
        <w:t xml:space="preserve"> </w:t>
      </w:r>
      <w:r w:rsidRPr="007B11FB">
        <w:rPr>
          <w:rFonts w:ascii="Arial" w:hAnsi="Arial" w:cs="Arial"/>
          <w:sz w:val="20"/>
        </w:rPr>
        <w:t xml:space="preserve">La notification </w:t>
      </w:r>
      <w:r w:rsidR="009F5E3D" w:rsidRPr="007B11FB">
        <w:rPr>
          <w:rFonts w:ascii="Arial" w:hAnsi="Arial" w:cs="Arial"/>
          <w:sz w:val="20"/>
        </w:rPr>
        <w:t>de l’accord-cadre</w:t>
      </w:r>
      <w:r w:rsidRPr="007B11FB">
        <w:rPr>
          <w:rFonts w:ascii="Arial" w:hAnsi="Arial" w:cs="Arial"/>
          <w:sz w:val="20"/>
        </w:rPr>
        <w:t xml:space="preserve"> emporte acceptation du (des) sous-traitant(s) et agrément de ses (leurs) conditions de paiement. </w:t>
      </w:r>
    </w:p>
    <w:p w14:paraId="003EEFC1" w14:textId="77777777" w:rsidR="002B603F" w:rsidRPr="007B11FB" w:rsidRDefault="002B603F" w:rsidP="002B603F">
      <w:pPr>
        <w:pStyle w:val="Corpsdetexte"/>
        <w:jc w:val="both"/>
        <w:rPr>
          <w:rFonts w:ascii="Arial" w:hAnsi="Arial" w:cs="Arial"/>
          <w:b/>
          <w:bCs/>
          <w:sz w:val="20"/>
        </w:rPr>
      </w:pPr>
    </w:p>
    <w:p w14:paraId="09806DDF" w14:textId="77777777" w:rsidR="002B603F" w:rsidRPr="007B11FB" w:rsidRDefault="002B603F" w:rsidP="002B603F">
      <w:pPr>
        <w:pStyle w:val="Corpsdetexte"/>
        <w:jc w:val="both"/>
        <w:rPr>
          <w:rFonts w:ascii="Arial" w:hAnsi="Arial" w:cs="Arial"/>
          <w:b/>
          <w:bCs/>
          <w:sz w:val="20"/>
        </w:rPr>
      </w:pPr>
      <w:r w:rsidRPr="007B11FB">
        <w:rPr>
          <w:rFonts w:ascii="Arial" w:hAnsi="Arial" w:cs="Arial"/>
          <w:sz w:val="20"/>
        </w:rPr>
        <w:t>Le montant total des prestations que le candidat envisage de sous-traiter est de :</w:t>
      </w:r>
    </w:p>
    <w:p w14:paraId="1F03C4AE" w14:textId="77777777" w:rsidR="002B603F" w:rsidRPr="007B11FB" w:rsidRDefault="002B603F" w:rsidP="002B603F">
      <w:pPr>
        <w:pStyle w:val="Corpsdetexte"/>
        <w:jc w:val="both"/>
        <w:rPr>
          <w:rFonts w:ascii="Arial" w:hAnsi="Arial" w:cs="Arial"/>
          <w:b/>
          <w:bCs/>
          <w:sz w:val="20"/>
        </w:rPr>
      </w:pPr>
    </w:p>
    <w:p w14:paraId="6E9CFFB2" w14:textId="77777777" w:rsidR="002B603F" w:rsidRDefault="002B603F" w:rsidP="002B603F">
      <w:pPr>
        <w:pStyle w:val="Corpsdetexte"/>
        <w:jc w:val="both"/>
        <w:rPr>
          <w:rFonts w:ascii="Arial" w:hAnsi="Arial" w:cs="Arial"/>
          <w:sz w:val="20"/>
        </w:rPr>
      </w:pPr>
      <w:r w:rsidRPr="007B11FB">
        <w:rPr>
          <w:rFonts w:ascii="Arial" w:hAnsi="Arial" w:cs="Arial"/>
          <w:sz w:val="20"/>
        </w:rPr>
        <w:t xml:space="preserve">Montant en Euros HT </w:t>
      </w:r>
      <w:r w:rsidR="007B03FE" w:rsidRPr="007B11FB">
        <w:rPr>
          <w:rFonts w:ascii="Arial" w:hAnsi="Arial" w:cs="Arial"/>
          <w:sz w:val="20"/>
        </w:rPr>
        <w:t>:……………………………………………………………………………………...</w:t>
      </w:r>
    </w:p>
    <w:p w14:paraId="180A3EF9" w14:textId="77777777" w:rsidR="007B03FE" w:rsidRPr="007B11FB" w:rsidRDefault="007B03FE" w:rsidP="002B603F">
      <w:pPr>
        <w:pStyle w:val="Corpsdetexte"/>
        <w:jc w:val="both"/>
        <w:rPr>
          <w:rFonts w:ascii="Arial" w:hAnsi="Arial" w:cs="Arial"/>
          <w:b/>
          <w:bCs/>
          <w:sz w:val="20"/>
        </w:rPr>
      </w:pPr>
    </w:p>
    <w:p w14:paraId="5C1E9685" w14:textId="77777777" w:rsidR="002B603F" w:rsidRPr="007B11FB" w:rsidRDefault="002B603F" w:rsidP="002B603F">
      <w:pPr>
        <w:pStyle w:val="Corpsdetexte"/>
        <w:jc w:val="both"/>
        <w:rPr>
          <w:rFonts w:ascii="Arial" w:hAnsi="Arial" w:cs="Arial"/>
          <w:sz w:val="20"/>
        </w:rPr>
      </w:pPr>
      <w:r w:rsidRPr="007B11FB">
        <w:rPr>
          <w:rFonts w:ascii="Arial" w:hAnsi="Arial" w:cs="Arial"/>
          <w:sz w:val="20"/>
        </w:rPr>
        <w:t>Montant en Euros TTC :……………………………………………………………………………………...</w:t>
      </w:r>
    </w:p>
    <w:p w14:paraId="1C8151C6" w14:textId="77777777" w:rsidR="003036A7" w:rsidRPr="007B11FB" w:rsidRDefault="003036A7" w:rsidP="002B603F">
      <w:pPr>
        <w:pStyle w:val="Corpsdetexte"/>
        <w:jc w:val="both"/>
        <w:rPr>
          <w:rFonts w:ascii="Arial" w:hAnsi="Arial" w:cs="Arial"/>
          <w:sz w:val="20"/>
        </w:rPr>
      </w:pPr>
    </w:p>
    <w:tbl>
      <w:tblPr>
        <w:tblW w:w="9552"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552"/>
      </w:tblGrid>
      <w:tr w:rsidR="0093171C" w:rsidRPr="007B11FB" w14:paraId="0C9A4756" w14:textId="77777777" w:rsidTr="00493BCD">
        <w:tc>
          <w:tcPr>
            <w:tcW w:w="9552" w:type="dxa"/>
            <w:tcBorders>
              <w:top w:val="single" w:sz="12" w:space="0" w:color="339933"/>
              <w:bottom w:val="single" w:sz="12" w:space="0" w:color="339933"/>
            </w:tcBorders>
            <w:shd w:val="clear" w:color="FFFF00" w:fill="auto"/>
          </w:tcPr>
          <w:p w14:paraId="282ACA29" w14:textId="77777777" w:rsidR="0093171C" w:rsidRPr="007B11FB" w:rsidRDefault="0093171C" w:rsidP="0093171C">
            <w:pPr>
              <w:tabs>
                <w:tab w:val="left" w:pos="-142"/>
                <w:tab w:val="left" w:pos="4111"/>
              </w:tabs>
              <w:jc w:val="both"/>
              <w:rPr>
                <w:rFonts w:ascii="Arial" w:hAnsi="Arial" w:cs="Arial"/>
                <w:b/>
                <w:bCs/>
                <w:color w:val="000000" w:themeColor="text1"/>
              </w:rPr>
            </w:pPr>
            <w:r w:rsidRPr="007B11FB">
              <w:rPr>
                <w:rFonts w:ascii="Arial" w:hAnsi="Arial" w:cs="Arial"/>
                <w:b/>
                <w:bCs/>
                <w:sz w:val="22"/>
              </w:rPr>
              <w:br w:type="page"/>
            </w:r>
            <w:r w:rsidRPr="007B11FB">
              <w:rPr>
                <w:rFonts w:ascii="Arial" w:hAnsi="Arial" w:cs="Arial"/>
                <w:color w:val="000000" w:themeColor="text1"/>
              </w:rPr>
              <w:br w:type="page"/>
            </w:r>
            <w:r w:rsidRPr="007B11FB">
              <w:rPr>
                <w:rFonts w:ascii="Arial" w:hAnsi="Arial" w:cs="Arial"/>
                <w:color w:val="000000" w:themeColor="text1"/>
              </w:rPr>
              <w:br w:type="page"/>
            </w:r>
            <w:r w:rsidR="008A1736" w:rsidRPr="007B11FB">
              <w:rPr>
                <w:rFonts w:ascii="Arial" w:hAnsi="Arial" w:cs="Arial"/>
                <w:b/>
                <w:bCs/>
                <w:color w:val="000000" w:themeColor="text1"/>
              </w:rPr>
              <w:t>I</w:t>
            </w:r>
            <w:r w:rsidRPr="007B11FB">
              <w:rPr>
                <w:rFonts w:ascii="Arial" w:hAnsi="Arial" w:cs="Arial"/>
                <w:b/>
                <w:bCs/>
                <w:color w:val="000000" w:themeColor="text1"/>
              </w:rPr>
              <w:t xml:space="preserve">. Répartition des prestations (en cas de groupement conjoint) </w:t>
            </w:r>
          </w:p>
        </w:tc>
      </w:tr>
    </w:tbl>
    <w:p w14:paraId="057B138D" w14:textId="77777777" w:rsidR="002B603F" w:rsidRPr="007B11FB" w:rsidRDefault="0093171C" w:rsidP="002B603F">
      <w:pPr>
        <w:rPr>
          <w:rFonts w:ascii="Arial" w:hAnsi="Arial" w:cs="Arial"/>
          <w:sz w:val="20"/>
          <w:szCs w:val="20"/>
        </w:rPr>
      </w:pPr>
      <w:r w:rsidRPr="007B11FB">
        <w:rPr>
          <w:rFonts w:ascii="Arial" w:hAnsi="Arial" w:cs="Arial"/>
          <w:sz w:val="20"/>
          <w:szCs w:val="20"/>
        </w:rPr>
        <w:t xml:space="preserve"> </w:t>
      </w:r>
      <w:r w:rsidR="002B603F" w:rsidRPr="007B11FB">
        <w:rPr>
          <w:rFonts w:ascii="Arial" w:hAnsi="Arial" w:cs="Arial"/>
          <w:sz w:val="20"/>
          <w:szCs w:val="20"/>
        </w:rPr>
        <w:t xml:space="preserve">(les membres du groupement conjoint indiquent dans le tableau ci-dessous la répartition des prestations que chacun d’entre eux s’engage à réaliser) </w:t>
      </w:r>
    </w:p>
    <w:tbl>
      <w:tblPr>
        <w:tblW w:w="98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2B603F" w:rsidRPr="007B11FB" w14:paraId="3F17ED32" w14:textId="77777777" w:rsidTr="00CC5D3C">
        <w:trPr>
          <w:cantSplit/>
          <w:trHeight w:val="567"/>
        </w:trPr>
        <w:tc>
          <w:tcPr>
            <w:tcW w:w="3888" w:type="dxa"/>
            <w:vMerge w:val="restart"/>
            <w:vAlign w:val="center"/>
          </w:tcPr>
          <w:p w14:paraId="55CBBA17" w14:textId="77777777" w:rsidR="002B603F" w:rsidRPr="007B11FB" w:rsidRDefault="002B603F" w:rsidP="00CC5D3C">
            <w:pPr>
              <w:jc w:val="center"/>
              <w:rPr>
                <w:rFonts w:ascii="Arial" w:hAnsi="Arial" w:cs="Arial"/>
                <w:b/>
                <w:bCs/>
                <w:sz w:val="20"/>
                <w:szCs w:val="20"/>
              </w:rPr>
            </w:pPr>
            <w:r w:rsidRPr="007B11FB">
              <w:rPr>
                <w:rFonts w:ascii="Arial" w:hAnsi="Arial" w:cs="Arial"/>
                <w:b/>
                <w:bCs/>
                <w:sz w:val="20"/>
                <w:szCs w:val="20"/>
              </w:rPr>
              <w:t xml:space="preserve">Désignation des membres </w:t>
            </w:r>
          </w:p>
          <w:p w14:paraId="03AEF9C6" w14:textId="77777777" w:rsidR="002B603F" w:rsidRPr="007B11FB" w:rsidRDefault="002B603F" w:rsidP="00CC5D3C">
            <w:pPr>
              <w:jc w:val="center"/>
              <w:rPr>
                <w:rFonts w:ascii="Arial" w:hAnsi="Arial" w:cs="Arial"/>
                <w:b/>
                <w:bCs/>
                <w:sz w:val="20"/>
                <w:szCs w:val="20"/>
              </w:rPr>
            </w:pPr>
            <w:r w:rsidRPr="007B11FB">
              <w:rPr>
                <w:rFonts w:ascii="Arial" w:hAnsi="Arial" w:cs="Arial"/>
                <w:b/>
                <w:bCs/>
                <w:sz w:val="20"/>
                <w:szCs w:val="20"/>
              </w:rPr>
              <w:t>du groupement conjoint</w:t>
            </w:r>
          </w:p>
        </w:tc>
        <w:tc>
          <w:tcPr>
            <w:tcW w:w="5953" w:type="dxa"/>
            <w:gridSpan w:val="2"/>
            <w:vAlign w:val="center"/>
          </w:tcPr>
          <w:p w14:paraId="6AB0C63E" w14:textId="77777777" w:rsidR="002B603F" w:rsidRPr="007B11FB" w:rsidRDefault="002B603F" w:rsidP="00CC5D3C">
            <w:pPr>
              <w:pStyle w:val="Titre5"/>
              <w:rPr>
                <w:rFonts w:ascii="Arial" w:hAnsi="Arial" w:cs="Arial"/>
                <w:b w:val="0"/>
                <w:bCs w:val="0"/>
                <w:i w:val="0"/>
                <w:iCs w:val="0"/>
                <w:sz w:val="20"/>
                <w:szCs w:val="20"/>
              </w:rPr>
            </w:pPr>
            <w:r w:rsidRPr="007B11FB">
              <w:rPr>
                <w:rFonts w:ascii="Arial" w:hAnsi="Arial" w:cs="Arial"/>
                <w:sz w:val="20"/>
                <w:szCs w:val="20"/>
              </w:rPr>
              <w:t>Prestations exécutées par les membres</w:t>
            </w:r>
          </w:p>
          <w:p w14:paraId="1AB223E6" w14:textId="77777777" w:rsidR="002B603F" w:rsidRPr="007B11FB" w:rsidRDefault="002B603F" w:rsidP="00CC5D3C">
            <w:pPr>
              <w:pStyle w:val="Titre5"/>
              <w:rPr>
                <w:rFonts w:ascii="Arial" w:hAnsi="Arial" w:cs="Arial"/>
                <w:b w:val="0"/>
                <w:bCs w:val="0"/>
                <w:i w:val="0"/>
                <w:iCs w:val="0"/>
                <w:sz w:val="20"/>
                <w:szCs w:val="20"/>
              </w:rPr>
            </w:pPr>
            <w:r w:rsidRPr="007B11FB">
              <w:rPr>
                <w:rFonts w:ascii="Arial" w:hAnsi="Arial" w:cs="Arial"/>
                <w:sz w:val="20"/>
                <w:szCs w:val="20"/>
              </w:rPr>
              <w:t>du groupement conjoint</w:t>
            </w:r>
          </w:p>
        </w:tc>
      </w:tr>
      <w:tr w:rsidR="002B603F" w:rsidRPr="007B11FB" w14:paraId="1D6DE758" w14:textId="77777777" w:rsidTr="00CC5D3C">
        <w:trPr>
          <w:cantSplit/>
          <w:trHeight w:val="567"/>
        </w:trPr>
        <w:tc>
          <w:tcPr>
            <w:tcW w:w="3888" w:type="dxa"/>
            <w:vMerge/>
            <w:shd w:val="solid" w:color="FFFFFF" w:fill="auto"/>
            <w:vAlign w:val="center"/>
          </w:tcPr>
          <w:p w14:paraId="13F36B50" w14:textId="77777777" w:rsidR="002B603F" w:rsidRPr="007B11FB" w:rsidRDefault="002B603F" w:rsidP="00CC5D3C">
            <w:pPr>
              <w:jc w:val="center"/>
              <w:rPr>
                <w:rFonts w:ascii="Arial" w:hAnsi="Arial" w:cs="Arial"/>
                <w:b/>
                <w:bCs/>
                <w:sz w:val="20"/>
                <w:szCs w:val="20"/>
              </w:rPr>
            </w:pPr>
          </w:p>
        </w:tc>
        <w:tc>
          <w:tcPr>
            <w:tcW w:w="3685" w:type="dxa"/>
            <w:shd w:val="solid" w:color="FFFFFF" w:fill="auto"/>
            <w:vAlign w:val="center"/>
          </w:tcPr>
          <w:p w14:paraId="7C688EDC" w14:textId="77777777" w:rsidR="002B603F" w:rsidRPr="007B11FB" w:rsidRDefault="002B603F" w:rsidP="00CC5D3C">
            <w:pPr>
              <w:jc w:val="center"/>
              <w:rPr>
                <w:rFonts w:ascii="Arial" w:hAnsi="Arial" w:cs="Arial"/>
                <w:b/>
                <w:bCs/>
                <w:sz w:val="20"/>
                <w:szCs w:val="20"/>
              </w:rPr>
            </w:pPr>
            <w:r w:rsidRPr="007B11FB">
              <w:rPr>
                <w:rFonts w:ascii="Arial" w:hAnsi="Arial" w:cs="Arial"/>
                <w:b/>
                <w:bCs/>
                <w:sz w:val="20"/>
                <w:szCs w:val="20"/>
              </w:rPr>
              <w:t>Nature de la prestation</w:t>
            </w:r>
          </w:p>
        </w:tc>
        <w:tc>
          <w:tcPr>
            <w:tcW w:w="2268" w:type="dxa"/>
            <w:shd w:val="solid" w:color="FFFFFF" w:fill="auto"/>
            <w:vAlign w:val="center"/>
          </w:tcPr>
          <w:p w14:paraId="523D93F8" w14:textId="77777777" w:rsidR="002B603F" w:rsidRPr="007B11FB" w:rsidRDefault="002B603F" w:rsidP="00CC5D3C">
            <w:pPr>
              <w:jc w:val="center"/>
              <w:rPr>
                <w:rFonts w:ascii="Arial" w:hAnsi="Arial" w:cs="Arial"/>
                <w:b/>
                <w:bCs/>
                <w:sz w:val="20"/>
                <w:szCs w:val="20"/>
              </w:rPr>
            </w:pPr>
            <w:r w:rsidRPr="007B11FB">
              <w:rPr>
                <w:rFonts w:ascii="Arial" w:hAnsi="Arial" w:cs="Arial"/>
                <w:b/>
                <w:bCs/>
                <w:sz w:val="20"/>
                <w:szCs w:val="20"/>
              </w:rPr>
              <w:t xml:space="preserve">Montant HT </w:t>
            </w:r>
          </w:p>
          <w:p w14:paraId="1F626949" w14:textId="77777777" w:rsidR="002B603F" w:rsidRPr="007B11FB" w:rsidRDefault="002B603F" w:rsidP="00CC5D3C">
            <w:pPr>
              <w:jc w:val="center"/>
              <w:rPr>
                <w:rFonts w:ascii="Arial" w:hAnsi="Arial" w:cs="Arial"/>
                <w:b/>
                <w:bCs/>
                <w:sz w:val="20"/>
                <w:szCs w:val="20"/>
              </w:rPr>
            </w:pPr>
            <w:r w:rsidRPr="007B11FB">
              <w:rPr>
                <w:rFonts w:ascii="Arial" w:hAnsi="Arial" w:cs="Arial"/>
                <w:b/>
                <w:bCs/>
                <w:sz w:val="20"/>
                <w:szCs w:val="20"/>
              </w:rPr>
              <w:t>de la prestation</w:t>
            </w:r>
          </w:p>
        </w:tc>
      </w:tr>
      <w:tr w:rsidR="002B603F" w:rsidRPr="007B11FB" w14:paraId="56A8B853" w14:textId="77777777" w:rsidTr="00CC5D3C">
        <w:trPr>
          <w:trHeight w:val="1021"/>
        </w:trPr>
        <w:tc>
          <w:tcPr>
            <w:tcW w:w="3888" w:type="dxa"/>
            <w:tcBorders>
              <w:bottom w:val="nil"/>
            </w:tcBorders>
            <w:shd w:val="solid" w:color="CCFFFF" w:fill="CCFFCC"/>
          </w:tcPr>
          <w:p w14:paraId="1C50DBEF" w14:textId="77777777" w:rsidR="002B603F" w:rsidRPr="007B11FB" w:rsidRDefault="002B603F" w:rsidP="00CC5D3C">
            <w:pPr>
              <w:jc w:val="both"/>
              <w:rPr>
                <w:rFonts w:ascii="Arial" w:hAnsi="Arial" w:cs="Arial"/>
                <w:sz w:val="20"/>
                <w:szCs w:val="20"/>
              </w:rPr>
            </w:pPr>
          </w:p>
        </w:tc>
        <w:tc>
          <w:tcPr>
            <w:tcW w:w="3685" w:type="dxa"/>
            <w:tcBorders>
              <w:bottom w:val="nil"/>
            </w:tcBorders>
            <w:shd w:val="solid" w:color="CCFFFF" w:fill="CCFFCC"/>
          </w:tcPr>
          <w:p w14:paraId="651225CE" w14:textId="77777777" w:rsidR="002B603F" w:rsidRPr="007B11FB" w:rsidRDefault="002B603F" w:rsidP="00CC5D3C">
            <w:pPr>
              <w:jc w:val="both"/>
              <w:rPr>
                <w:rFonts w:ascii="Arial" w:hAnsi="Arial" w:cs="Arial"/>
                <w:sz w:val="20"/>
                <w:szCs w:val="20"/>
              </w:rPr>
            </w:pPr>
          </w:p>
        </w:tc>
        <w:tc>
          <w:tcPr>
            <w:tcW w:w="2268" w:type="dxa"/>
            <w:tcBorders>
              <w:bottom w:val="nil"/>
            </w:tcBorders>
            <w:shd w:val="solid" w:color="CCFFFF" w:fill="CCFFCC"/>
          </w:tcPr>
          <w:p w14:paraId="044142B4" w14:textId="77777777" w:rsidR="002B603F" w:rsidRPr="007B11FB" w:rsidRDefault="002B603F" w:rsidP="00CC5D3C">
            <w:pPr>
              <w:jc w:val="both"/>
              <w:rPr>
                <w:rFonts w:ascii="Arial" w:hAnsi="Arial" w:cs="Arial"/>
                <w:sz w:val="20"/>
                <w:szCs w:val="20"/>
              </w:rPr>
            </w:pPr>
          </w:p>
        </w:tc>
      </w:tr>
      <w:tr w:rsidR="002B603F" w:rsidRPr="007B11FB" w14:paraId="5E4BE0EA" w14:textId="77777777" w:rsidTr="00CC5D3C">
        <w:trPr>
          <w:trHeight w:val="1021"/>
        </w:trPr>
        <w:tc>
          <w:tcPr>
            <w:tcW w:w="3888" w:type="dxa"/>
            <w:tcBorders>
              <w:top w:val="nil"/>
              <w:bottom w:val="nil"/>
            </w:tcBorders>
          </w:tcPr>
          <w:p w14:paraId="21B42631" w14:textId="77777777" w:rsidR="002B603F" w:rsidRPr="007B11FB" w:rsidRDefault="002B603F" w:rsidP="00CC5D3C">
            <w:pPr>
              <w:jc w:val="both"/>
              <w:rPr>
                <w:rFonts w:ascii="Arial" w:hAnsi="Arial" w:cs="Arial"/>
                <w:sz w:val="20"/>
                <w:szCs w:val="20"/>
              </w:rPr>
            </w:pPr>
          </w:p>
        </w:tc>
        <w:tc>
          <w:tcPr>
            <w:tcW w:w="3685" w:type="dxa"/>
            <w:tcBorders>
              <w:top w:val="nil"/>
              <w:bottom w:val="nil"/>
            </w:tcBorders>
          </w:tcPr>
          <w:p w14:paraId="1729D7B5" w14:textId="77777777" w:rsidR="002B603F" w:rsidRPr="007B11FB" w:rsidRDefault="002B603F" w:rsidP="00CC5D3C">
            <w:pPr>
              <w:jc w:val="both"/>
              <w:rPr>
                <w:rFonts w:ascii="Arial" w:hAnsi="Arial" w:cs="Arial"/>
                <w:sz w:val="20"/>
                <w:szCs w:val="20"/>
              </w:rPr>
            </w:pPr>
          </w:p>
        </w:tc>
        <w:tc>
          <w:tcPr>
            <w:tcW w:w="2268" w:type="dxa"/>
            <w:tcBorders>
              <w:top w:val="nil"/>
              <w:bottom w:val="nil"/>
            </w:tcBorders>
          </w:tcPr>
          <w:p w14:paraId="3B44ED2E" w14:textId="77777777" w:rsidR="002B603F" w:rsidRPr="007B11FB" w:rsidRDefault="002B603F" w:rsidP="00CC5D3C">
            <w:pPr>
              <w:jc w:val="both"/>
              <w:rPr>
                <w:rFonts w:ascii="Arial" w:hAnsi="Arial" w:cs="Arial"/>
                <w:sz w:val="20"/>
                <w:szCs w:val="20"/>
              </w:rPr>
            </w:pPr>
          </w:p>
        </w:tc>
      </w:tr>
      <w:tr w:rsidR="002B603F" w:rsidRPr="007B11FB" w14:paraId="4CA22CEF" w14:textId="77777777" w:rsidTr="00964D5E">
        <w:trPr>
          <w:trHeight w:val="106"/>
        </w:trPr>
        <w:tc>
          <w:tcPr>
            <w:tcW w:w="3888" w:type="dxa"/>
            <w:tcBorders>
              <w:top w:val="nil"/>
              <w:left w:val="single" w:sz="4" w:space="0" w:color="auto"/>
              <w:bottom w:val="single" w:sz="4" w:space="0" w:color="auto"/>
            </w:tcBorders>
          </w:tcPr>
          <w:p w14:paraId="20005DBB" w14:textId="77777777" w:rsidR="002B603F" w:rsidRPr="007B11FB" w:rsidRDefault="002B603F" w:rsidP="00CC5D3C">
            <w:pPr>
              <w:jc w:val="both"/>
              <w:rPr>
                <w:rFonts w:ascii="Arial" w:hAnsi="Arial" w:cs="Arial"/>
                <w:sz w:val="20"/>
                <w:szCs w:val="20"/>
              </w:rPr>
            </w:pPr>
          </w:p>
        </w:tc>
        <w:tc>
          <w:tcPr>
            <w:tcW w:w="3685" w:type="dxa"/>
            <w:tcBorders>
              <w:top w:val="nil"/>
              <w:bottom w:val="single" w:sz="4" w:space="0" w:color="auto"/>
            </w:tcBorders>
          </w:tcPr>
          <w:p w14:paraId="491897EA" w14:textId="77777777" w:rsidR="002B603F" w:rsidRPr="007B11FB" w:rsidRDefault="002B603F" w:rsidP="00CC5D3C">
            <w:pPr>
              <w:jc w:val="both"/>
              <w:rPr>
                <w:rFonts w:ascii="Arial" w:hAnsi="Arial" w:cs="Arial"/>
                <w:sz w:val="20"/>
                <w:szCs w:val="20"/>
              </w:rPr>
            </w:pPr>
          </w:p>
        </w:tc>
        <w:tc>
          <w:tcPr>
            <w:tcW w:w="2268" w:type="dxa"/>
            <w:tcBorders>
              <w:top w:val="nil"/>
              <w:bottom w:val="single" w:sz="4" w:space="0" w:color="auto"/>
              <w:right w:val="single" w:sz="4" w:space="0" w:color="auto"/>
            </w:tcBorders>
          </w:tcPr>
          <w:p w14:paraId="4F88C2B3" w14:textId="77777777" w:rsidR="002B603F" w:rsidRPr="007B11FB" w:rsidRDefault="002B603F" w:rsidP="00CC5D3C">
            <w:pPr>
              <w:jc w:val="both"/>
              <w:rPr>
                <w:rFonts w:ascii="Arial" w:hAnsi="Arial" w:cs="Arial"/>
                <w:sz w:val="20"/>
                <w:szCs w:val="20"/>
              </w:rPr>
            </w:pPr>
          </w:p>
        </w:tc>
      </w:tr>
    </w:tbl>
    <w:p w14:paraId="7FD4CE5B" w14:textId="77777777" w:rsidR="00E06749" w:rsidRDefault="00E06749" w:rsidP="00E06749">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Cs/>
          <w:i/>
        </w:rPr>
      </w:pPr>
      <w:r>
        <w:rPr>
          <w:rFonts w:ascii="Arial" w:hAnsi="Arial" w:cs="Arial"/>
          <w:b/>
          <w:bCs/>
        </w:rPr>
        <w:lastRenderedPageBreak/>
        <w:t>J. Compte(s) à créditer</w:t>
      </w:r>
    </w:p>
    <w:p w14:paraId="21FD80E8" w14:textId="77777777" w:rsidR="00E06749" w:rsidRDefault="00E06749" w:rsidP="00E06749">
      <w:pPr>
        <w:tabs>
          <w:tab w:val="left" w:pos="5040"/>
        </w:tabs>
        <w:rPr>
          <w:rFonts w:ascii="Arial" w:hAnsi="Arial" w:cs="Arial"/>
          <w:b/>
          <w:bCs/>
        </w:rPr>
      </w:pPr>
    </w:p>
    <w:p w14:paraId="154703E6" w14:textId="77777777" w:rsidR="0058582D" w:rsidRDefault="0058582D" w:rsidP="0058582D">
      <w:pPr>
        <w:tabs>
          <w:tab w:val="left" w:pos="5040"/>
        </w:tabs>
        <w:rPr>
          <w:rFonts w:ascii="Arial" w:hAnsi="Arial" w:cs="Arial"/>
          <w:b/>
          <w:bCs/>
        </w:rPr>
      </w:pPr>
      <w:r>
        <w:rPr>
          <w:rFonts w:ascii="Arial" w:hAnsi="Arial" w:cs="Arial"/>
          <w:b/>
          <w:bCs/>
        </w:rPr>
        <w:t xml:space="preserve">Pour les candidats seuls : </w:t>
      </w:r>
    </w:p>
    <w:p w14:paraId="606D4A32" w14:textId="77777777" w:rsidR="0058582D" w:rsidRDefault="0058582D" w:rsidP="0058582D">
      <w:pPr>
        <w:tabs>
          <w:tab w:val="left" w:pos="5040"/>
        </w:tabs>
        <w:rPr>
          <w:rFonts w:ascii="Arial" w:hAnsi="Arial" w:cs="Arial"/>
          <w:b/>
          <w:bCs/>
        </w:rPr>
      </w:pPr>
    </w:p>
    <w:p w14:paraId="5BC4507B" w14:textId="77777777" w:rsidR="0058582D" w:rsidRDefault="0058582D" w:rsidP="0058582D">
      <w:pPr>
        <w:pStyle w:val="texte1"/>
        <w:rPr>
          <w:rFonts w:ascii="Arial" w:hAnsi="Arial" w:cs="Arial"/>
          <w:sz w:val="20"/>
        </w:rPr>
      </w:pPr>
      <w:r>
        <w:rPr>
          <w:rFonts w:ascii="Arial" w:hAnsi="Arial" w:cs="Arial"/>
          <w:sz w:val="20"/>
        </w:rPr>
        <w:t xml:space="preserve">Le pouvoir adjudicateur se libérera des sommes dues, au titre du présent marché, en faisant porter le montant au crédit du RIB joint – </w:t>
      </w:r>
      <w:r w:rsidRPr="00566715">
        <w:rPr>
          <w:rFonts w:ascii="Arial" w:hAnsi="Arial" w:cs="Arial"/>
          <w:b/>
          <w:bCs/>
          <w:sz w:val="20"/>
        </w:rPr>
        <w:t>JOINDRE UN RIB à VOTRE REPONSE</w:t>
      </w:r>
      <w:r>
        <w:rPr>
          <w:rFonts w:ascii="Arial" w:hAnsi="Arial" w:cs="Arial"/>
          <w:sz w:val="20"/>
        </w:rPr>
        <w:t xml:space="preserve"> - </w:t>
      </w:r>
    </w:p>
    <w:p w14:paraId="1550633E" w14:textId="77777777" w:rsidR="0058582D" w:rsidRDefault="0058582D" w:rsidP="0058582D">
      <w:pPr>
        <w:jc w:val="both"/>
        <w:textAlignment w:val="baseline"/>
        <w:rPr>
          <w:rFonts w:ascii="Arial" w:hAnsi="Arial" w:cs="Arial"/>
          <w:b/>
          <w:bCs/>
        </w:rPr>
      </w:pPr>
      <w:r>
        <w:rPr>
          <w:rFonts w:ascii="Arial" w:hAnsi="Arial" w:cs="Arial"/>
          <w:b/>
          <w:bCs/>
        </w:rPr>
        <w:t>Pour les groupements :</w:t>
      </w:r>
    </w:p>
    <w:p w14:paraId="47FBEBDC" w14:textId="77777777" w:rsidR="0058582D" w:rsidRDefault="0058582D" w:rsidP="0058582D">
      <w:pPr>
        <w:jc w:val="both"/>
        <w:textAlignment w:val="baseline"/>
        <w:rPr>
          <w:rFonts w:ascii="Arial" w:hAnsi="Arial" w:cs="Arial"/>
          <w:sz w:val="20"/>
          <w:szCs w:val="20"/>
        </w:rPr>
      </w:pPr>
    </w:p>
    <w:p w14:paraId="26942274" w14:textId="77777777" w:rsidR="0058582D" w:rsidRDefault="0058582D" w:rsidP="0058582D">
      <w:pPr>
        <w:jc w:val="both"/>
        <w:textAlignment w:val="baseline"/>
        <w:rPr>
          <w:rFonts w:ascii="Arial" w:hAnsi="Arial" w:cs="Arial"/>
          <w:sz w:val="20"/>
          <w:szCs w:val="20"/>
        </w:rPr>
      </w:pPr>
      <w:r>
        <w:rPr>
          <w:rFonts w:ascii="Arial" w:hAnsi="Arial" w:cs="Arial"/>
          <w:sz w:val="20"/>
          <w:szCs w:val="20"/>
          <w:u w:val="single"/>
        </w:rPr>
        <w:t xml:space="preserve">Groupement conjoint (mandataire est solidaire) </w:t>
      </w:r>
      <w:r>
        <w:rPr>
          <w:rFonts w:ascii="Arial" w:hAnsi="Arial" w:cs="Arial"/>
          <w:sz w:val="20"/>
          <w:szCs w:val="20"/>
        </w:rPr>
        <w:t>: les prestations exécutées par chacun des membres sont rémunérées par paiements individualisés : fournir un RIB de chaque membre du groupement</w:t>
      </w:r>
    </w:p>
    <w:p w14:paraId="1BFA7337" w14:textId="77777777" w:rsidR="0058582D" w:rsidRDefault="0058582D" w:rsidP="0058582D">
      <w:pPr>
        <w:jc w:val="both"/>
        <w:textAlignment w:val="baseline"/>
        <w:rPr>
          <w:rFonts w:ascii="Arial" w:hAnsi="Arial" w:cs="Arial"/>
          <w:sz w:val="20"/>
          <w:szCs w:val="20"/>
        </w:rPr>
      </w:pPr>
    </w:p>
    <w:p w14:paraId="7222CBDC" w14:textId="77777777" w:rsidR="0058582D" w:rsidRDefault="0058582D" w:rsidP="0058582D">
      <w:pPr>
        <w:widowControl w:val="0"/>
        <w:jc w:val="both"/>
        <w:rPr>
          <w:rFonts w:ascii="Arial" w:hAnsi="Arial" w:cs="Arial"/>
          <w:sz w:val="20"/>
          <w:szCs w:val="20"/>
        </w:rPr>
      </w:pPr>
      <w:r>
        <w:rPr>
          <w:rFonts w:ascii="Arial" w:hAnsi="Arial" w:cs="Arial"/>
          <w:sz w:val="20"/>
          <w:szCs w:val="20"/>
          <w:u w:val="single"/>
        </w:rPr>
        <w:t>Groupement solidaire</w:t>
      </w:r>
      <w:r>
        <w:rPr>
          <w:rFonts w:ascii="Arial" w:hAnsi="Arial" w:cs="Arial"/>
          <w:sz w:val="20"/>
          <w:szCs w:val="20"/>
        </w:rPr>
        <w:t xml:space="preserve"> : les prestations exécutées font l’objet de paiements sur un compte unique de transfert ouvert au nom des entreprises du groupement, ou au nom du mandataire : fournir le RIB du compte unique</w:t>
      </w:r>
    </w:p>
    <w:p w14:paraId="3BF3B0AE" w14:textId="77777777" w:rsidR="0058582D" w:rsidRDefault="0058582D" w:rsidP="0058582D">
      <w:pPr>
        <w:widowControl w:val="0"/>
        <w:jc w:val="both"/>
        <w:rPr>
          <w:rFonts w:ascii="Arial" w:hAnsi="Arial" w:cs="Arial"/>
          <w:sz w:val="20"/>
          <w:szCs w:val="20"/>
        </w:rPr>
      </w:pPr>
    </w:p>
    <w:p w14:paraId="2B0447AE" w14:textId="77777777" w:rsidR="0058582D" w:rsidRPr="007B11FB" w:rsidRDefault="0058582D" w:rsidP="0058582D">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
          <w:bCs/>
        </w:rPr>
      </w:pPr>
      <w:r w:rsidRPr="007B11FB">
        <w:rPr>
          <w:rFonts w:ascii="Arial" w:hAnsi="Arial" w:cs="Arial"/>
          <w:b/>
          <w:bCs/>
        </w:rPr>
        <w:t xml:space="preserve">K. </w:t>
      </w:r>
      <w:r w:rsidRPr="00566715">
        <w:rPr>
          <w:rFonts w:ascii="Arial" w:hAnsi="Arial" w:cs="Arial"/>
          <w:b/>
          <w:bCs/>
        </w:rPr>
        <w:t>Signature de l‘acte d’engagement par le candidat individuel ou, en cas de groupement, le mandataire dûment habilité ou chaque membre du groupement</w:t>
      </w:r>
    </w:p>
    <w:p w14:paraId="5E3EA64A" w14:textId="77777777" w:rsidR="0058582D" w:rsidRDefault="0058582D" w:rsidP="0058582D">
      <w:pPr>
        <w:jc w:val="both"/>
        <w:rPr>
          <w:rFonts w:ascii="Arial" w:hAnsi="Arial" w:cs="Arial"/>
          <w:bCs/>
        </w:rPr>
      </w:pPr>
    </w:p>
    <w:p w14:paraId="247E5B0C" w14:textId="77777777" w:rsidR="0058582D" w:rsidRPr="00566715" w:rsidRDefault="0058582D" w:rsidP="0058582D">
      <w:pPr>
        <w:jc w:val="both"/>
        <w:rPr>
          <w:rFonts w:ascii="Arial" w:hAnsi="Arial" w:cs="Arial"/>
          <w:sz w:val="20"/>
          <w:szCs w:val="20"/>
        </w:rPr>
      </w:pPr>
      <w:r w:rsidRPr="00566715">
        <w:rPr>
          <w:rFonts w:ascii="Arial" w:hAnsi="Arial" w:cs="Arial"/>
          <w:sz w:val="20"/>
          <w:szCs w:val="20"/>
        </w:rPr>
        <w:t>Attention, si le soumissionnaire (individuel ou groupement d’entreprises) a présenté un sous-traitant au stade du dépôt de l’offre et que l’acte spécial concernant ce sous-traitant n’a pas été signé par le soumissionnaire ou membre du groupement et le sous-traitant concerné, il convient de faire signer ce DC4.</w:t>
      </w:r>
    </w:p>
    <w:p w14:paraId="1E779FFF" w14:textId="77777777" w:rsidR="0058582D" w:rsidRDefault="0058582D" w:rsidP="0058582D">
      <w:pPr>
        <w:jc w:val="both"/>
        <w:rPr>
          <w:rFonts w:ascii="Arial" w:hAnsi="Arial" w:cs="Arial"/>
        </w:rPr>
      </w:pPr>
    </w:p>
    <w:p w14:paraId="6E41BBCC" w14:textId="77777777" w:rsidR="0058582D" w:rsidRPr="00B4211E" w:rsidRDefault="0058582D" w:rsidP="0058582D">
      <w:pPr>
        <w:jc w:val="both"/>
        <w:rPr>
          <w:rFonts w:ascii="Arial" w:hAnsi="Arial" w:cs="Arial"/>
          <w:sz w:val="20"/>
          <w:szCs w:val="20"/>
        </w:rPr>
      </w:pPr>
      <w:r w:rsidRPr="00B4211E">
        <w:rPr>
          <w:rFonts w:ascii="Arial" w:hAnsi="Arial" w:cs="Arial"/>
          <w:sz w:val="20"/>
          <w:szCs w:val="20"/>
        </w:rPr>
        <w:t>Dans le cas de candidatures groupées, les offres présentées par des groupements doivent être signées soit par l'ensemble des entreprises groupées, soit par le mandataire, s'il justifie des habilitations nécessaires pour représenter ces entreprises (notamment lettre de candidature dûment remplie et présentée dans la candidature).</w:t>
      </w:r>
    </w:p>
    <w:p w14:paraId="6ACE69DB" w14:textId="77777777" w:rsidR="0058582D" w:rsidRPr="007B11FB" w:rsidRDefault="0058582D" w:rsidP="0058582D">
      <w:pPr>
        <w:rPr>
          <w:rFonts w:ascii="Arial" w:hAnsi="Arial" w:cs="Arial"/>
        </w:rPr>
      </w:pPr>
    </w:p>
    <w:p w14:paraId="0BBFF45E" w14:textId="77777777" w:rsidR="0058582D" w:rsidRDefault="0058582D" w:rsidP="0058582D">
      <w:pPr>
        <w:pStyle w:val="Corpsdetexte"/>
        <w:jc w:val="both"/>
        <w:rPr>
          <w:rFonts w:ascii="Arial" w:hAnsi="Arial" w:cs="Arial"/>
          <w:sz w:val="20"/>
          <w:szCs w:val="20"/>
        </w:rPr>
      </w:pPr>
      <w:r w:rsidRPr="007B11FB">
        <w:rPr>
          <w:rFonts w:ascii="Arial" w:hAnsi="Arial" w:cs="Arial"/>
          <w:sz w:val="20"/>
          <w:szCs w:val="20"/>
        </w:rPr>
        <w:t xml:space="preserve">J’affirme/Nous affirmons, sous peine de résiliation de l’accord-cadre ou de mise en régie à mes/nos torts exclusifs, </w:t>
      </w:r>
    </w:p>
    <w:p w14:paraId="5E0E6CB9" w14:textId="77777777" w:rsidR="0058582D" w:rsidRPr="00566715" w:rsidRDefault="0058582D" w:rsidP="0058582D">
      <w:pPr>
        <w:pStyle w:val="Corpsdetexte"/>
        <w:ind w:firstLine="360"/>
        <w:jc w:val="both"/>
        <w:rPr>
          <w:rFonts w:ascii="Arial" w:hAnsi="Arial" w:cs="Arial"/>
          <w:sz w:val="20"/>
          <w:szCs w:val="20"/>
        </w:rPr>
      </w:pPr>
      <w:r w:rsidRPr="00566715">
        <w:rPr>
          <w:rFonts w:ascii="Arial" w:hAnsi="Arial" w:cs="Arial"/>
          <w:sz w:val="20"/>
          <w:szCs w:val="20"/>
        </w:rPr>
        <w:t>N’entrer dans aucun des cas d’interdiction de soumissionner obligatoires prévus aux articles L.2141-1 à L.2141-14 du code de la commande publique.</w:t>
      </w:r>
    </w:p>
    <w:p w14:paraId="6A6DE659" w14:textId="77777777" w:rsidR="0058582D" w:rsidRPr="00566715" w:rsidRDefault="0058582D" w:rsidP="0058582D">
      <w:pPr>
        <w:pStyle w:val="Corpsdetexte"/>
        <w:ind w:firstLine="360"/>
        <w:rPr>
          <w:rFonts w:ascii="Arial" w:hAnsi="Arial" w:cs="Arial"/>
          <w:sz w:val="20"/>
          <w:szCs w:val="20"/>
        </w:rPr>
      </w:pPr>
      <w:r w:rsidRPr="00566715">
        <w:rPr>
          <w:rFonts w:ascii="Arial" w:hAnsi="Arial" w:cs="Arial"/>
          <w:sz w:val="20"/>
          <w:szCs w:val="20"/>
        </w:rPr>
        <w:t>Être en règle au regard des articles L. 5212-1 à L. 5212-11 du code du travail concernant l’emploi des travailleurs handicapés.</w:t>
      </w:r>
    </w:p>
    <w:p w14:paraId="152AC8D0" w14:textId="77777777" w:rsidR="0058582D" w:rsidRPr="007B11FB" w:rsidRDefault="0058582D" w:rsidP="0058582D">
      <w:pPr>
        <w:rPr>
          <w:rFonts w:ascii="Arial" w:hAnsi="Arial" w:cs="Arial"/>
          <w:sz w:val="20"/>
          <w:szCs w:val="20"/>
        </w:rPr>
      </w:pPr>
    </w:p>
    <w:p w14:paraId="25669D4B" w14:textId="77777777" w:rsidR="0058582D" w:rsidRPr="001C20CE" w:rsidRDefault="0058582D" w:rsidP="0058582D">
      <w:pPr>
        <w:rPr>
          <w:rFonts w:ascii="Geneva" w:hAnsi="Geneva"/>
          <w:i/>
          <w:sz w:val="20"/>
          <w:szCs w:val="20"/>
        </w:rPr>
      </w:pPr>
      <w:r>
        <w:rPr>
          <w:rFonts w:ascii="Geneva" w:hAnsi="Geneva"/>
          <w:b/>
          <w:sz w:val="20"/>
          <w:szCs w:val="20"/>
        </w:rPr>
        <w:t>K</w:t>
      </w:r>
      <w:r w:rsidRPr="001C20CE">
        <w:rPr>
          <w:rFonts w:ascii="Geneva" w:hAnsi="Geneva"/>
          <w:b/>
          <w:sz w:val="20"/>
          <w:szCs w:val="20"/>
        </w:rPr>
        <w:t>1 - Signature du marché public par le candidat individuel :</w:t>
      </w:r>
    </w:p>
    <w:p w14:paraId="6CAD15E4" w14:textId="77777777" w:rsidR="0058582D" w:rsidRPr="001C20CE" w:rsidRDefault="0058582D" w:rsidP="0058582D">
      <w:pPr>
        <w:rPr>
          <w:rFonts w:ascii="Geneva" w:hAnsi="Geneva"/>
          <w:b/>
          <w:sz w:val="20"/>
          <w:szCs w:val="20"/>
        </w:rPr>
      </w:pPr>
    </w:p>
    <w:tbl>
      <w:tblPr>
        <w:tblW w:w="9816" w:type="dxa"/>
        <w:tblInd w:w="-40" w:type="dxa"/>
        <w:tblLayout w:type="fixed"/>
        <w:tblLook w:val="0000" w:firstRow="0" w:lastRow="0" w:firstColumn="0" w:lastColumn="0" w:noHBand="0" w:noVBand="0"/>
      </w:tblPr>
      <w:tblGrid>
        <w:gridCol w:w="4644"/>
        <w:gridCol w:w="2694"/>
        <w:gridCol w:w="2478"/>
      </w:tblGrid>
      <w:tr w:rsidR="0058582D" w:rsidRPr="001C20CE" w14:paraId="126BE694" w14:textId="77777777" w:rsidTr="0089076D">
        <w:tc>
          <w:tcPr>
            <w:tcW w:w="4644" w:type="dxa"/>
            <w:tcBorders>
              <w:top w:val="single" w:sz="4" w:space="0" w:color="000000"/>
              <w:left w:val="single" w:sz="4" w:space="0" w:color="000000"/>
              <w:bottom w:val="single" w:sz="4" w:space="0" w:color="000000"/>
            </w:tcBorders>
            <w:shd w:val="clear" w:color="auto" w:fill="auto"/>
            <w:vAlign w:val="center"/>
          </w:tcPr>
          <w:p w14:paraId="472DCF41" w14:textId="77777777" w:rsidR="0058582D" w:rsidRPr="001C20CE" w:rsidRDefault="0058582D" w:rsidP="0089076D">
            <w:pPr>
              <w:jc w:val="both"/>
              <w:rPr>
                <w:rFonts w:ascii="Geneva" w:hAnsi="Geneva"/>
                <w:b/>
                <w:bCs/>
                <w:sz w:val="20"/>
                <w:szCs w:val="20"/>
              </w:rPr>
            </w:pPr>
            <w:r w:rsidRPr="001C20CE">
              <w:rPr>
                <w:rFonts w:ascii="Geneva" w:hAnsi="Geneva"/>
                <w:b/>
                <w:bCs/>
                <w:sz w:val="20"/>
                <w:szCs w:val="20"/>
              </w:rPr>
              <w:t>Nom, prénom et qualité</w:t>
            </w:r>
          </w:p>
          <w:p w14:paraId="4374BB2B" w14:textId="77777777" w:rsidR="0058582D" w:rsidRPr="001C20CE" w:rsidRDefault="0058582D" w:rsidP="0089076D">
            <w:pPr>
              <w:jc w:val="both"/>
              <w:rPr>
                <w:rFonts w:ascii="Geneva" w:hAnsi="Geneva"/>
                <w:b/>
                <w:bCs/>
                <w:sz w:val="20"/>
                <w:szCs w:val="20"/>
              </w:rPr>
            </w:pPr>
            <w:r w:rsidRPr="001C20CE">
              <w:rPr>
                <w:rFonts w:ascii="Geneva" w:hAnsi="Geneva"/>
                <w:b/>
                <w:bCs/>
                <w:sz w:val="20"/>
                <w:szCs w:val="20"/>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03D3031" w14:textId="77777777" w:rsidR="0058582D" w:rsidRPr="001C20CE" w:rsidRDefault="0058582D" w:rsidP="0089076D">
            <w:pPr>
              <w:jc w:val="both"/>
              <w:rPr>
                <w:rFonts w:ascii="Geneva" w:hAnsi="Geneva"/>
                <w:b/>
                <w:bCs/>
                <w:sz w:val="20"/>
                <w:szCs w:val="20"/>
              </w:rPr>
            </w:pPr>
            <w:r w:rsidRPr="001C20CE">
              <w:rPr>
                <w:rFonts w:ascii="Geneva" w:hAnsi="Geneva"/>
                <w:b/>
                <w:bCs/>
                <w:sz w:val="20"/>
                <w:szCs w:val="20"/>
              </w:rPr>
              <w:t>Lieu et date de signature</w:t>
            </w:r>
          </w:p>
        </w:tc>
        <w:tc>
          <w:tcPr>
            <w:tcW w:w="24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6EC441" w14:textId="77777777" w:rsidR="0058582D" w:rsidRPr="001C20CE" w:rsidRDefault="0058582D" w:rsidP="0089076D">
            <w:pPr>
              <w:jc w:val="both"/>
              <w:rPr>
                <w:rFonts w:ascii="Geneva" w:hAnsi="Geneva"/>
                <w:b/>
                <w:bCs/>
                <w:sz w:val="20"/>
                <w:szCs w:val="20"/>
              </w:rPr>
            </w:pPr>
            <w:r w:rsidRPr="001C20CE">
              <w:rPr>
                <w:rFonts w:ascii="Geneva" w:hAnsi="Geneva"/>
                <w:b/>
                <w:bCs/>
                <w:sz w:val="20"/>
                <w:szCs w:val="20"/>
              </w:rPr>
              <w:t>Signature</w:t>
            </w:r>
          </w:p>
        </w:tc>
      </w:tr>
      <w:tr w:rsidR="0058582D" w:rsidRPr="001C20CE" w14:paraId="38A3F2E6" w14:textId="77777777" w:rsidTr="0089076D">
        <w:trPr>
          <w:trHeight w:val="1021"/>
        </w:trPr>
        <w:tc>
          <w:tcPr>
            <w:tcW w:w="4644" w:type="dxa"/>
            <w:tcBorders>
              <w:top w:val="single" w:sz="4" w:space="0" w:color="000000"/>
              <w:left w:val="single" w:sz="4" w:space="0" w:color="000000"/>
              <w:bottom w:val="single" w:sz="4" w:space="0" w:color="auto"/>
            </w:tcBorders>
            <w:shd w:val="clear" w:color="auto" w:fill="auto"/>
          </w:tcPr>
          <w:p w14:paraId="50798412" w14:textId="77777777" w:rsidR="0058582D" w:rsidRPr="001C20CE" w:rsidRDefault="0058582D" w:rsidP="0089076D">
            <w:pPr>
              <w:rPr>
                <w:rFonts w:ascii="Geneva" w:hAnsi="Geneva"/>
                <w:b/>
                <w:bCs/>
                <w:sz w:val="20"/>
                <w:szCs w:val="20"/>
              </w:rPr>
            </w:pPr>
          </w:p>
        </w:tc>
        <w:tc>
          <w:tcPr>
            <w:tcW w:w="2694" w:type="dxa"/>
            <w:tcBorders>
              <w:top w:val="single" w:sz="4" w:space="0" w:color="000000"/>
              <w:left w:val="single" w:sz="4" w:space="0" w:color="000000"/>
              <w:bottom w:val="single" w:sz="4" w:space="0" w:color="auto"/>
            </w:tcBorders>
            <w:shd w:val="clear" w:color="auto" w:fill="auto"/>
          </w:tcPr>
          <w:p w14:paraId="60CC8B3E" w14:textId="77777777" w:rsidR="0058582D" w:rsidRPr="001C20CE" w:rsidRDefault="0058582D" w:rsidP="0089076D">
            <w:pPr>
              <w:rPr>
                <w:rFonts w:ascii="Geneva" w:hAnsi="Geneva"/>
                <w:b/>
                <w:bCs/>
                <w:sz w:val="20"/>
                <w:szCs w:val="20"/>
              </w:rPr>
            </w:pPr>
          </w:p>
        </w:tc>
        <w:tc>
          <w:tcPr>
            <w:tcW w:w="2478" w:type="dxa"/>
            <w:tcBorders>
              <w:top w:val="single" w:sz="4" w:space="0" w:color="000000"/>
              <w:left w:val="single" w:sz="4" w:space="0" w:color="000000"/>
              <w:bottom w:val="single" w:sz="4" w:space="0" w:color="auto"/>
              <w:right w:val="single" w:sz="4" w:space="0" w:color="000000"/>
            </w:tcBorders>
            <w:shd w:val="clear" w:color="auto" w:fill="auto"/>
          </w:tcPr>
          <w:p w14:paraId="2206A829" w14:textId="77777777" w:rsidR="0058582D" w:rsidRPr="001C20CE" w:rsidRDefault="0058582D" w:rsidP="0089076D">
            <w:pPr>
              <w:rPr>
                <w:rFonts w:ascii="Geneva" w:hAnsi="Geneva"/>
                <w:b/>
                <w:bCs/>
                <w:sz w:val="20"/>
                <w:szCs w:val="20"/>
              </w:rPr>
            </w:pPr>
          </w:p>
          <w:p w14:paraId="746DF02D" w14:textId="77777777" w:rsidR="0058582D" w:rsidRPr="001C20CE" w:rsidRDefault="0058582D" w:rsidP="0089076D">
            <w:pPr>
              <w:rPr>
                <w:rFonts w:ascii="Geneva" w:hAnsi="Geneva"/>
                <w:b/>
                <w:bCs/>
                <w:sz w:val="20"/>
                <w:szCs w:val="20"/>
              </w:rPr>
            </w:pPr>
          </w:p>
        </w:tc>
      </w:tr>
    </w:tbl>
    <w:p w14:paraId="04AA2179" w14:textId="77777777" w:rsidR="0058582D" w:rsidRDefault="0058582D" w:rsidP="0058582D">
      <w:pPr>
        <w:rPr>
          <w:rFonts w:ascii="Geneva" w:hAnsi="Geneva"/>
          <w:sz w:val="20"/>
          <w:szCs w:val="20"/>
        </w:rPr>
      </w:pPr>
      <w:r w:rsidRPr="001C20CE">
        <w:rPr>
          <w:rFonts w:ascii="Geneva" w:hAnsi="Geneva"/>
          <w:sz w:val="20"/>
          <w:szCs w:val="20"/>
        </w:rPr>
        <w:t xml:space="preserve">(*) Le signataire doit avoir le pouvoir d’engager la personne qu’il représente. La signature électronique n’est pas obligatoire, la signature manuscrite est acceptée. </w:t>
      </w:r>
    </w:p>
    <w:p w14:paraId="0DD2D01D" w14:textId="77777777" w:rsidR="0058582D" w:rsidRDefault="0058582D" w:rsidP="0058582D">
      <w:pPr>
        <w:rPr>
          <w:rFonts w:ascii="Geneva" w:hAnsi="Geneva"/>
          <w:sz w:val="20"/>
          <w:szCs w:val="20"/>
        </w:rPr>
      </w:pPr>
    </w:p>
    <w:p w14:paraId="6B86A201" w14:textId="77777777" w:rsidR="0058582D" w:rsidRPr="001C20CE" w:rsidRDefault="0058582D" w:rsidP="0058582D">
      <w:pPr>
        <w:rPr>
          <w:rFonts w:ascii="Geneva" w:hAnsi="Geneva"/>
          <w:i/>
          <w:sz w:val="20"/>
          <w:szCs w:val="20"/>
        </w:rPr>
      </w:pPr>
      <w:r>
        <w:rPr>
          <w:rFonts w:ascii="Geneva" w:hAnsi="Geneva"/>
          <w:b/>
          <w:sz w:val="20"/>
          <w:szCs w:val="20"/>
        </w:rPr>
        <w:t>K</w:t>
      </w:r>
      <w:r w:rsidRPr="001C20CE">
        <w:rPr>
          <w:rFonts w:ascii="Geneva" w:hAnsi="Geneva"/>
          <w:b/>
          <w:sz w:val="20"/>
          <w:szCs w:val="20"/>
        </w:rPr>
        <w:t>2 - Signature du marché public en cas de groupement :</w:t>
      </w:r>
    </w:p>
    <w:p w14:paraId="2701E66B" w14:textId="77777777" w:rsidR="0058582D" w:rsidRPr="001C20CE" w:rsidRDefault="0058582D" w:rsidP="0058582D">
      <w:pPr>
        <w:rPr>
          <w:rFonts w:ascii="Geneva" w:hAnsi="Geneva"/>
          <w:sz w:val="20"/>
          <w:szCs w:val="20"/>
        </w:rPr>
      </w:pPr>
    </w:p>
    <w:p w14:paraId="0EF159A3" w14:textId="77777777" w:rsidR="0058582D" w:rsidRPr="001C20CE" w:rsidRDefault="0058582D" w:rsidP="0058582D">
      <w:pPr>
        <w:rPr>
          <w:rFonts w:ascii="Geneva" w:hAnsi="Geneva"/>
          <w:sz w:val="20"/>
          <w:szCs w:val="20"/>
        </w:rPr>
      </w:pPr>
      <w:r w:rsidRPr="001C20CE">
        <w:rPr>
          <w:rFonts w:ascii="Geneva" w:hAnsi="Geneva"/>
          <w:sz w:val="20"/>
          <w:szCs w:val="20"/>
        </w:rPr>
        <w:t xml:space="preserve">Les membres du groupement d’opérateurs économiques désignent le mandataire suivant </w:t>
      </w:r>
      <w:r w:rsidRPr="001C20CE">
        <w:rPr>
          <w:rFonts w:ascii="Geneva" w:hAnsi="Geneva"/>
          <w:i/>
          <w:sz w:val="20"/>
          <w:szCs w:val="20"/>
        </w:rPr>
        <w:t>(</w:t>
      </w:r>
      <w:hyperlink r:id="rId11" w:history="1">
        <w:r w:rsidRPr="001C20CE">
          <w:rPr>
            <w:rFonts w:ascii="Geneva" w:hAnsi="Geneva"/>
            <w:i/>
            <w:color w:val="0000FF"/>
            <w:sz w:val="20"/>
            <w:szCs w:val="20"/>
            <w:u w:val="single"/>
          </w:rPr>
          <w:t>article R. 2142-23</w:t>
        </w:r>
      </w:hyperlink>
      <w:r w:rsidRPr="001C20CE">
        <w:rPr>
          <w:rFonts w:ascii="Geneva" w:hAnsi="Geneva"/>
          <w:i/>
          <w:sz w:val="20"/>
          <w:szCs w:val="20"/>
        </w:rPr>
        <w:t xml:space="preserve"> ou </w:t>
      </w:r>
      <w:hyperlink r:id="rId12" w:history="1">
        <w:r w:rsidRPr="001C20CE">
          <w:rPr>
            <w:rFonts w:ascii="Geneva" w:hAnsi="Geneva"/>
            <w:i/>
            <w:color w:val="0000FF"/>
            <w:sz w:val="20"/>
            <w:szCs w:val="20"/>
            <w:u w:val="single"/>
          </w:rPr>
          <w:t>article R. 2342-12</w:t>
        </w:r>
      </w:hyperlink>
      <w:r w:rsidRPr="001C20CE">
        <w:rPr>
          <w:rFonts w:ascii="Geneva" w:hAnsi="Geneva"/>
          <w:i/>
          <w:sz w:val="20"/>
          <w:szCs w:val="20"/>
        </w:rPr>
        <w:t xml:space="preserve"> du code de la commande publique) </w:t>
      </w:r>
      <w:r w:rsidRPr="001C20CE">
        <w:rPr>
          <w:rFonts w:ascii="Geneva" w:hAnsi="Geneva"/>
          <w:sz w:val="20"/>
          <w:szCs w:val="20"/>
        </w:rPr>
        <w:t>:</w:t>
      </w:r>
    </w:p>
    <w:p w14:paraId="5C086F9F" w14:textId="77777777" w:rsidR="0058582D" w:rsidRPr="001C20CE" w:rsidRDefault="0058582D" w:rsidP="0058582D">
      <w:pPr>
        <w:jc w:val="both"/>
        <w:rPr>
          <w:rFonts w:ascii="Geneva" w:hAnsi="Geneva"/>
          <w:i/>
          <w:sz w:val="20"/>
          <w:szCs w:val="20"/>
        </w:rPr>
      </w:pPr>
      <w:r w:rsidRPr="001C20CE">
        <w:rPr>
          <w:rFonts w:ascii="Geneva" w:hAnsi="Geneva"/>
          <w:i/>
          <w:sz w:val="20"/>
          <w:szCs w:val="20"/>
        </w:rPr>
        <w:t>[Indiquer le nom commercial et la dénomination sociale du mandataire]</w:t>
      </w:r>
    </w:p>
    <w:p w14:paraId="4AAF0373" w14:textId="77777777" w:rsidR="0058582D" w:rsidRPr="001C20CE" w:rsidRDefault="0058582D" w:rsidP="0058582D">
      <w:pPr>
        <w:jc w:val="both"/>
        <w:rPr>
          <w:rFonts w:ascii="Geneva" w:hAnsi="Geneva"/>
          <w:sz w:val="20"/>
          <w:szCs w:val="20"/>
        </w:rPr>
      </w:pPr>
    </w:p>
    <w:p w14:paraId="372420B4" w14:textId="77777777" w:rsidR="0058582D" w:rsidRPr="001C20CE" w:rsidRDefault="0058582D" w:rsidP="0058582D">
      <w:pPr>
        <w:jc w:val="both"/>
        <w:rPr>
          <w:rFonts w:ascii="Geneva" w:hAnsi="Geneva"/>
          <w:sz w:val="20"/>
          <w:szCs w:val="20"/>
        </w:rPr>
      </w:pPr>
      <w:r w:rsidRPr="001C20CE">
        <w:rPr>
          <w:rFonts w:ascii="Geneva" w:hAnsi="Geneva"/>
          <w:sz w:val="20"/>
          <w:szCs w:val="20"/>
        </w:rPr>
        <w:fldChar w:fldCharType="begin">
          <w:ffData>
            <w:name w:val=""/>
            <w:enabled/>
            <w:calcOnExit w:val="0"/>
            <w:checkBox>
              <w:size w:val="20"/>
              <w:default w:val="0"/>
            </w:checkBox>
          </w:ffData>
        </w:fldChar>
      </w:r>
      <w:r w:rsidRPr="001C20CE">
        <w:rPr>
          <w:rFonts w:ascii="Geneva" w:hAnsi="Geneva"/>
          <w:sz w:val="20"/>
          <w:szCs w:val="20"/>
        </w:rPr>
        <w:instrText xml:space="preserve"> FORMCHECKBOX </w:instrText>
      </w:r>
      <w:r w:rsidRPr="001C20CE">
        <w:rPr>
          <w:rFonts w:ascii="Geneva" w:hAnsi="Geneva"/>
          <w:sz w:val="20"/>
          <w:szCs w:val="20"/>
        </w:rPr>
      </w:r>
      <w:r w:rsidRPr="001C20CE">
        <w:rPr>
          <w:rFonts w:ascii="Geneva" w:hAnsi="Geneva"/>
          <w:sz w:val="20"/>
          <w:szCs w:val="20"/>
        </w:rPr>
        <w:fldChar w:fldCharType="separate"/>
      </w:r>
      <w:r w:rsidRPr="001C20CE">
        <w:rPr>
          <w:rFonts w:ascii="Geneva" w:hAnsi="Geneva"/>
          <w:sz w:val="20"/>
          <w:szCs w:val="20"/>
        </w:rPr>
        <w:fldChar w:fldCharType="end"/>
      </w:r>
      <w:r w:rsidRPr="001C20CE">
        <w:rPr>
          <w:rFonts w:ascii="Geneva" w:hAnsi="Geneva"/>
          <w:sz w:val="20"/>
          <w:szCs w:val="20"/>
        </w:rPr>
        <w:t xml:space="preserve"> Les membres du groupement ont donné mandat au mandataire, qui signe le présent acte d’engagement :</w:t>
      </w:r>
    </w:p>
    <w:p w14:paraId="00076FA3" w14:textId="77777777" w:rsidR="0058582D" w:rsidRPr="001C20CE" w:rsidRDefault="0058582D" w:rsidP="0058582D">
      <w:pPr>
        <w:jc w:val="both"/>
        <w:rPr>
          <w:rFonts w:ascii="Geneva" w:hAnsi="Geneva"/>
          <w:sz w:val="20"/>
          <w:szCs w:val="20"/>
        </w:rPr>
      </w:pPr>
      <w:r w:rsidRPr="001C20CE">
        <w:rPr>
          <w:rFonts w:ascii="Geneva" w:hAnsi="Geneva"/>
          <w:i/>
          <w:sz w:val="20"/>
          <w:szCs w:val="20"/>
        </w:rPr>
        <w:t>(Cocher la ou les cases correspondantes.)</w:t>
      </w:r>
    </w:p>
    <w:p w14:paraId="38527650" w14:textId="77777777" w:rsidR="0058582D" w:rsidRPr="001C20CE" w:rsidRDefault="0058582D" w:rsidP="0058582D">
      <w:pPr>
        <w:jc w:val="both"/>
        <w:rPr>
          <w:rFonts w:ascii="Geneva" w:hAnsi="Geneva"/>
          <w:sz w:val="20"/>
          <w:szCs w:val="20"/>
        </w:rPr>
      </w:pPr>
    </w:p>
    <w:p w14:paraId="4E91BA72" w14:textId="77777777" w:rsidR="0058582D" w:rsidRPr="001C20CE" w:rsidRDefault="0058582D" w:rsidP="0058582D">
      <w:pPr>
        <w:jc w:val="both"/>
        <w:rPr>
          <w:rFonts w:ascii="Geneva" w:hAnsi="Geneva"/>
          <w:sz w:val="20"/>
          <w:szCs w:val="20"/>
        </w:rPr>
      </w:pPr>
      <w:r w:rsidRPr="001C20CE">
        <w:rPr>
          <w:rFonts w:ascii="Geneva" w:hAnsi="Geneva"/>
          <w:sz w:val="20"/>
          <w:szCs w:val="20"/>
        </w:rPr>
        <w:tab/>
      </w:r>
      <w:r w:rsidRPr="001C20CE">
        <w:rPr>
          <w:rFonts w:ascii="Geneva" w:hAnsi="Geneva"/>
          <w:sz w:val="20"/>
          <w:szCs w:val="20"/>
        </w:rPr>
        <w:fldChar w:fldCharType="begin">
          <w:ffData>
            <w:name w:val=""/>
            <w:enabled/>
            <w:calcOnExit w:val="0"/>
            <w:checkBox>
              <w:size w:val="20"/>
              <w:default w:val="0"/>
            </w:checkBox>
          </w:ffData>
        </w:fldChar>
      </w:r>
      <w:r w:rsidRPr="001C20CE">
        <w:rPr>
          <w:rFonts w:ascii="Geneva" w:hAnsi="Geneva"/>
          <w:sz w:val="20"/>
          <w:szCs w:val="20"/>
        </w:rPr>
        <w:instrText xml:space="preserve"> FORMCHECKBOX </w:instrText>
      </w:r>
      <w:r w:rsidRPr="001C20CE">
        <w:rPr>
          <w:rFonts w:ascii="Geneva" w:hAnsi="Geneva"/>
          <w:sz w:val="20"/>
          <w:szCs w:val="20"/>
        </w:rPr>
      </w:r>
      <w:r w:rsidRPr="001C20CE">
        <w:rPr>
          <w:rFonts w:ascii="Geneva" w:hAnsi="Geneva"/>
          <w:sz w:val="20"/>
          <w:szCs w:val="20"/>
        </w:rPr>
        <w:fldChar w:fldCharType="separate"/>
      </w:r>
      <w:r w:rsidRPr="001C20CE">
        <w:rPr>
          <w:rFonts w:ascii="Geneva" w:hAnsi="Geneva"/>
          <w:sz w:val="20"/>
          <w:szCs w:val="20"/>
        </w:rPr>
        <w:fldChar w:fldCharType="end"/>
      </w:r>
      <w:r w:rsidRPr="001C20CE">
        <w:rPr>
          <w:rFonts w:ascii="Geneva" w:hAnsi="Geneva"/>
          <w:sz w:val="20"/>
          <w:szCs w:val="20"/>
        </w:rPr>
        <w:tab/>
        <w:t>Pour signer le présent acte d’engagement en leur nom et pour leur compte, pour les représenter vis-à-vis de l’acheteur et pour coordonner l’ensemble des prestations ;</w:t>
      </w:r>
    </w:p>
    <w:p w14:paraId="47AA97A8" w14:textId="77777777" w:rsidR="0058582D" w:rsidRPr="001C20CE" w:rsidRDefault="0058582D" w:rsidP="0058582D">
      <w:pPr>
        <w:jc w:val="both"/>
        <w:rPr>
          <w:rFonts w:ascii="Geneva" w:hAnsi="Geneva"/>
          <w:sz w:val="20"/>
          <w:szCs w:val="20"/>
        </w:rPr>
      </w:pPr>
      <w:r w:rsidRPr="001C20CE">
        <w:rPr>
          <w:rFonts w:ascii="Geneva" w:hAnsi="Geneva"/>
          <w:i/>
          <w:sz w:val="20"/>
          <w:szCs w:val="20"/>
        </w:rPr>
        <w:t>(Joindre les pouvoirs en annexe du présent document)</w:t>
      </w:r>
    </w:p>
    <w:p w14:paraId="7688E59D" w14:textId="77777777" w:rsidR="0058582D" w:rsidRPr="001C20CE" w:rsidRDefault="0058582D" w:rsidP="0058582D">
      <w:pPr>
        <w:jc w:val="both"/>
        <w:rPr>
          <w:rFonts w:ascii="Geneva" w:hAnsi="Geneva"/>
          <w:sz w:val="20"/>
          <w:szCs w:val="20"/>
        </w:rPr>
      </w:pPr>
    </w:p>
    <w:p w14:paraId="7CDDB337" w14:textId="77777777" w:rsidR="0058582D" w:rsidRPr="001C20CE" w:rsidRDefault="0058582D" w:rsidP="0058582D">
      <w:pPr>
        <w:ind w:firstLine="708"/>
        <w:rPr>
          <w:rFonts w:ascii="Geneva" w:hAnsi="Geneva"/>
          <w:iCs/>
          <w:sz w:val="20"/>
          <w:szCs w:val="20"/>
        </w:rPr>
      </w:pPr>
      <w:r w:rsidRPr="001C20CE">
        <w:rPr>
          <w:rFonts w:ascii="Geneva" w:hAnsi="Geneva"/>
          <w:sz w:val="20"/>
          <w:szCs w:val="20"/>
        </w:rPr>
        <w:lastRenderedPageBreak/>
        <w:fldChar w:fldCharType="begin">
          <w:ffData>
            <w:name w:val=""/>
            <w:enabled/>
            <w:calcOnExit w:val="0"/>
            <w:checkBox>
              <w:size w:val="20"/>
              <w:default w:val="0"/>
            </w:checkBox>
          </w:ffData>
        </w:fldChar>
      </w:r>
      <w:r w:rsidRPr="001C20CE">
        <w:rPr>
          <w:rFonts w:ascii="Geneva" w:hAnsi="Geneva"/>
          <w:sz w:val="20"/>
          <w:szCs w:val="20"/>
        </w:rPr>
        <w:instrText xml:space="preserve"> FORMCHECKBOX </w:instrText>
      </w:r>
      <w:r w:rsidRPr="001C20CE">
        <w:rPr>
          <w:rFonts w:ascii="Geneva" w:hAnsi="Geneva"/>
          <w:sz w:val="20"/>
          <w:szCs w:val="20"/>
        </w:rPr>
      </w:r>
      <w:r w:rsidRPr="001C20CE">
        <w:rPr>
          <w:rFonts w:ascii="Geneva" w:hAnsi="Geneva"/>
          <w:sz w:val="20"/>
          <w:szCs w:val="20"/>
        </w:rPr>
        <w:fldChar w:fldCharType="separate"/>
      </w:r>
      <w:r w:rsidRPr="001C20CE">
        <w:rPr>
          <w:rFonts w:ascii="Geneva" w:hAnsi="Geneva"/>
          <w:sz w:val="20"/>
          <w:szCs w:val="20"/>
        </w:rPr>
        <w:fldChar w:fldCharType="end"/>
      </w:r>
      <w:r w:rsidRPr="001C20CE">
        <w:rPr>
          <w:rFonts w:ascii="Geneva" w:hAnsi="Geneva"/>
          <w:sz w:val="20"/>
          <w:szCs w:val="20"/>
        </w:rPr>
        <w:tab/>
        <w:t>Pour signer, en leur nom et pour leur compte, les modifications ultérieures du marché public ;</w:t>
      </w:r>
    </w:p>
    <w:p w14:paraId="6031367F" w14:textId="77777777" w:rsidR="0058582D" w:rsidRPr="001C20CE" w:rsidRDefault="0058582D" w:rsidP="0058582D">
      <w:pPr>
        <w:jc w:val="both"/>
        <w:rPr>
          <w:rFonts w:ascii="Geneva" w:hAnsi="Geneva"/>
          <w:sz w:val="20"/>
          <w:szCs w:val="20"/>
        </w:rPr>
      </w:pPr>
      <w:r w:rsidRPr="001C20CE">
        <w:rPr>
          <w:rFonts w:ascii="Geneva" w:hAnsi="Geneva"/>
          <w:i/>
          <w:sz w:val="20"/>
          <w:szCs w:val="20"/>
        </w:rPr>
        <w:t>(Joindre les pouvoirs en annexe du présent document)</w:t>
      </w:r>
    </w:p>
    <w:p w14:paraId="5B04872B" w14:textId="77777777" w:rsidR="0058582D" w:rsidRPr="001C20CE" w:rsidRDefault="0058582D" w:rsidP="0058582D">
      <w:pPr>
        <w:jc w:val="both"/>
        <w:rPr>
          <w:rFonts w:ascii="Geneva" w:hAnsi="Geneva"/>
          <w:iCs/>
          <w:sz w:val="20"/>
          <w:szCs w:val="20"/>
        </w:rPr>
      </w:pPr>
    </w:p>
    <w:p w14:paraId="57C25F13" w14:textId="77777777" w:rsidR="0058582D" w:rsidRPr="001C20CE" w:rsidRDefault="0058582D" w:rsidP="0058582D">
      <w:pPr>
        <w:jc w:val="both"/>
        <w:rPr>
          <w:rFonts w:ascii="Geneva" w:hAnsi="Geneva"/>
          <w:sz w:val="20"/>
          <w:szCs w:val="20"/>
        </w:rPr>
      </w:pPr>
      <w:r w:rsidRPr="001C20CE">
        <w:rPr>
          <w:rFonts w:ascii="Geneva" w:hAnsi="Geneva"/>
          <w:sz w:val="20"/>
          <w:szCs w:val="20"/>
        </w:rPr>
        <w:tab/>
      </w:r>
      <w:r w:rsidRPr="001C20CE">
        <w:rPr>
          <w:rFonts w:ascii="Geneva" w:hAnsi="Geneva"/>
          <w:sz w:val="20"/>
          <w:szCs w:val="20"/>
        </w:rPr>
        <w:fldChar w:fldCharType="begin">
          <w:ffData>
            <w:name w:val=""/>
            <w:enabled/>
            <w:calcOnExit w:val="0"/>
            <w:checkBox>
              <w:size w:val="20"/>
              <w:default w:val="0"/>
            </w:checkBox>
          </w:ffData>
        </w:fldChar>
      </w:r>
      <w:r w:rsidRPr="001C20CE">
        <w:rPr>
          <w:rFonts w:ascii="Geneva" w:hAnsi="Geneva"/>
          <w:sz w:val="20"/>
          <w:szCs w:val="20"/>
        </w:rPr>
        <w:instrText xml:space="preserve"> FORMCHECKBOX </w:instrText>
      </w:r>
      <w:r w:rsidRPr="001C20CE">
        <w:rPr>
          <w:rFonts w:ascii="Geneva" w:hAnsi="Geneva"/>
          <w:sz w:val="20"/>
          <w:szCs w:val="20"/>
        </w:rPr>
      </w:r>
      <w:r w:rsidRPr="001C20CE">
        <w:rPr>
          <w:rFonts w:ascii="Geneva" w:hAnsi="Geneva"/>
          <w:sz w:val="20"/>
          <w:szCs w:val="20"/>
        </w:rPr>
        <w:fldChar w:fldCharType="separate"/>
      </w:r>
      <w:r w:rsidRPr="001C20CE">
        <w:rPr>
          <w:rFonts w:ascii="Geneva" w:hAnsi="Geneva"/>
          <w:sz w:val="20"/>
          <w:szCs w:val="20"/>
        </w:rPr>
        <w:fldChar w:fldCharType="end"/>
      </w:r>
      <w:r w:rsidRPr="001C20CE">
        <w:rPr>
          <w:rFonts w:ascii="Geneva" w:hAnsi="Geneva"/>
          <w:i/>
          <w:iCs/>
          <w:sz w:val="20"/>
          <w:szCs w:val="20"/>
        </w:rPr>
        <w:t xml:space="preserve"> </w:t>
      </w:r>
      <w:r w:rsidRPr="001C20CE">
        <w:rPr>
          <w:rFonts w:ascii="Geneva" w:hAnsi="Geneva"/>
          <w:sz w:val="20"/>
          <w:szCs w:val="20"/>
        </w:rPr>
        <w:tab/>
        <w:t>Ont donné mandat au mandataire dans les conditions définies par les pouvoirs joints en annexe.</w:t>
      </w:r>
    </w:p>
    <w:p w14:paraId="56C64FAA" w14:textId="77777777" w:rsidR="0058582D" w:rsidRPr="001C20CE" w:rsidRDefault="0058582D" w:rsidP="0058582D">
      <w:pPr>
        <w:jc w:val="both"/>
        <w:rPr>
          <w:rFonts w:ascii="Geneva" w:hAnsi="Geneva"/>
          <w:i/>
          <w:sz w:val="20"/>
          <w:szCs w:val="20"/>
        </w:rPr>
      </w:pPr>
    </w:p>
    <w:p w14:paraId="10EB1EF4" w14:textId="77777777" w:rsidR="0058582D" w:rsidRPr="001C20CE" w:rsidRDefault="0058582D" w:rsidP="0058582D">
      <w:pPr>
        <w:jc w:val="both"/>
        <w:rPr>
          <w:rFonts w:ascii="Geneva" w:hAnsi="Geneva"/>
          <w:i/>
          <w:sz w:val="20"/>
          <w:szCs w:val="20"/>
        </w:rPr>
      </w:pPr>
      <w:r w:rsidRPr="001C20CE">
        <w:rPr>
          <w:rFonts w:ascii="Geneva" w:hAnsi="Geneva"/>
          <w:sz w:val="20"/>
          <w:szCs w:val="20"/>
        </w:rPr>
        <w:fldChar w:fldCharType="begin">
          <w:ffData>
            <w:name w:val=""/>
            <w:enabled/>
            <w:calcOnExit w:val="0"/>
            <w:checkBox>
              <w:size w:val="20"/>
              <w:default w:val="0"/>
            </w:checkBox>
          </w:ffData>
        </w:fldChar>
      </w:r>
      <w:r w:rsidRPr="001C20CE">
        <w:rPr>
          <w:rFonts w:ascii="Geneva" w:hAnsi="Geneva"/>
          <w:sz w:val="20"/>
          <w:szCs w:val="20"/>
        </w:rPr>
        <w:instrText xml:space="preserve"> FORMCHECKBOX </w:instrText>
      </w:r>
      <w:r w:rsidRPr="001C20CE">
        <w:rPr>
          <w:rFonts w:ascii="Geneva" w:hAnsi="Geneva"/>
          <w:sz w:val="20"/>
          <w:szCs w:val="20"/>
        </w:rPr>
      </w:r>
      <w:r w:rsidRPr="001C20CE">
        <w:rPr>
          <w:rFonts w:ascii="Geneva" w:hAnsi="Geneva"/>
          <w:sz w:val="20"/>
          <w:szCs w:val="20"/>
        </w:rPr>
        <w:fldChar w:fldCharType="separate"/>
      </w:r>
      <w:r w:rsidRPr="001C20CE">
        <w:rPr>
          <w:rFonts w:ascii="Geneva" w:hAnsi="Geneva"/>
          <w:sz w:val="20"/>
          <w:szCs w:val="20"/>
        </w:rPr>
        <w:fldChar w:fldCharType="end"/>
      </w:r>
      <w:r w:rsidRPr="001C20CE">
        <w:rPr>
          <w:rFonts w:ascii="Geneva" w:hAnsi="Geneva"/>
          <w:sz w:val="20"/>
          <w:szCs w:val="20"/>
        </w:rPr>
        <w:t xml:space="preserve"> Les membres du groupement, qui signent le présent acte d’engagement :</w:t>
      </w:r>
    </w:p>
    <w:p w14:paraId="270F233A" w14:textId="77777777" w:rsidR="0058582D" w:rsidRPr="001C20CE" w:rsidRDefault="0058582D" w:rsidP="0058582D">
      <w:pPr>
        <w:jc w:val="both"/>
        <w:rPr>
          <w:rFonts w:ascii="Geneva" w:hAnsi="Geneva"/>
          <w:sz w:val="20"/>
          <w:szCs w:val="20"/>
        </w:rPr>
      </w:pPr>
      <w:r w:rsidRPr="001C20CE">
        <w:rPr>
          <w:rFonts w:ascii="Geneva" w:hAnsi="Geneva"/>
          <w:i/>
          <w:sz w:val="20"/>
          <w:szCs w:val="20"/>
        </w:rPr>
        <w:t>(Cocher la case correspondante.)</w:t>
      </w:r>
    </w:p>
    <w:p w14:paraId="0AC71E79" w14:textId="77777777" w:rsidR="0058582D" w:rsidRPr="001C20CE" w:rsidRDefault="0058582D" w:rsidP="0058582D">
      <w:pPr>
        <w:jc w:val="both"/>
        <w:rPr>
          <w:rFonts w:ascii="Geneva" w:hAnsi="Geneva"/>
          <w:sz w:val="20"/>
          <w:szCs w:val="20"/>
        </w:rPr>
      </w:pPr>
    </w:p>
    <w:p w14:paraId="13E8B67E" w14:textId="77777777" w:rsidR="0058582D" w:rsidRPr="001C20CE" w:rsidRDefault="0058582D" w:rsidP="0058582D">
      <w:pPr>
        <w:ind w:firstLine="708"/>
        <w:rPr>
          <w:rFonts w:ascii="Geneva" w:hAnsi="Geneva"/>
          <w:sz w:val="20"/>
          <w:szCs w:val="20"/>
        </w:rPr>
      </w:pPr>
      <w:r w:rsidRPr="001C20CE">
        <w:rPr>
          <w:rFonts w:ascii="Geneva" w:hAnsi="Geneva"/>
          <w:sz w:val="20"/>
          <w:szCs w:val="20"/>
        </w:rPr>
        <w:fldChar w:fldCharType="begin">
          <w:ffData>
            <w:name w:val=""/>
            <w:enabled/>
            <w:calcOnExit w:val="0"/>
            <w:checkBox>
              <w:size w:val="20"/>
              <w:default w:val="0"/>
            </w:checkBox>
          </w:ffData>
        </w:fldChar>
      </w:r>
      <w:r w:rsidRPr="001C20CE">
        <w:rPr>
          <w:rFonts w:ascii="Geneva" w:hAnsi="Geneva"/>
          <w:sz w:val="20"/>
          <w:szCs w:val="20"/>
        </w:rPr>
        <w:instrText xml:space="preserve"> FORMCHECKBOX </w:instrText>
      </w:r>
      <w:r w:rsidRPr="001C20CE">
        <w:rPr>
          <w:rFonts w:ascii="Geneva" w:hAnsi="Geneva"/>
          <w:sz w:val="20"/>
          <w:szCs w:val="20"/>
        </w:rPr>
      </w:r>
      <w:r w:rsidRPr="001C20CE">
        <w:rPr>
          <w:rFonts w:ascii="Geneva" w:hAnsi="Geneva"/>
          <w:sz w:val="20"/>
          <w:szCs w:val="20"/>
        </w:rPr>
        <w:fldChar w:fldCharType="separate"/>
      </w:r>
      <w:r w:rsidRPr="001C20CE">
        <w:rPr>
          <w:rFonts w:ascii="Geneva" w:hAnsi="Geneva"/>
          <w:sz w:val="20"/>
          <w:szCs w:val="20"/>
        </w:rPr>
        <w:fldChar w:fldCharType="end"/>
      </w:r>
      <w:r w:rsidRPr="001C20CE">
        <w:rPr>
          <w:rFonts w:ascii="Geneva" w:hAnsi="Geneva"/>
          <w:sz w:val="20"/>
          <w:szCs w:val="20"/>
        </w:rPr>
        <w:tab/>
        <w:t>Donnent mandat au mandataire, qui l’accepte, pour les représenter vis-à-vis de l’acheteur et pour coordonner l’ensemble des prestations ;</w:t>
      </w:r>
    </w:p>
    <w:p w14:paraId="61ADAB88" w14:textId="77777777" w:rsidR="0058582D" w:rsidRPr="001C20CE" w:rsidRDefault="0058582D" w:rsidP="0058582D">
      <w:pPr>
        <w:rPr>
          <w:rFonts w:ascii="Geneva" w:hAnsi="Geneva"/>
          <w:sz w:val="20"/>
          <w:szCs w:val="20"/>
        </w:rPr>
      </w:pPr>
    </w:p>
    <w:p w14:paraId="5E9A5D3E" w14:textId="77777777" w:rsidR="0058582D" w:rsidRPr="001C20CE" w:rsidRDefault="0058582D" w:rsidP="0058582D">
      <w:pPr>
        <w:ind w:firstLine="708"/>
        <w:rPr>
          <w:rFonts w:ascii="Geneva" w:hAnsi="Geneva"/>
          <w:iCs/>
          <w:sz w:val="20"/>
          <w:szCs w:val="20"/>
        </w:rPr>
      </w:pPr>
      <w:r w:rsidRPr="001C20CE">
        <w:rPr>
          <w:rFonts w:ascii="Geneva" w:hAnsi="Geneva"/>
          <w:sz w:val="20"/>
          <w:szCs w:val="20"/>
        </w:rPr>
        <w:fldChar w:fldCharType="begin">
          <w:ffData>
            <w:name w:val=""/>
            <w:enabled/>
            <w:calcOnExit w:val="0"/>
            <w:checkBox>
              <w:size w:val="20"/>
              <w:default w:val="0"/>
            </w:checkBox>
          </w:ffData>
        </w:fldChar>
      </w:r>
      <w:r w:rsidRPr="001C20CE">
        <w:rPr>
          <w:rFonts w:ascii="Geneva" w:hAnsi="Geneva"/>
          <w:sz w:val="20"/>
          <w:szCs w:val="20"/>
        </w:rPr>
        <w:instrText xml:space="preserve"> FORMCHECKBOX </w:instrText>
      </w:r>
      <w:r w:rsidRPr="001C20CE">
        <w:rPr>
          <w:rFonts w:ascii="Geneva" w:hAnsi="Geneva"/>
          <w:sz w:val="20"/>
          <w:szCs w:val="20"/>
        </w:rPr>
      </w:r>
      <w:r w:rsidRPr="001C20CE">
        <w:rPr>
          <w:rFonts w:ascii="Geneva" w:hAnsi="Geneva"/>
          <w:sz w:val="20"/>
          <w:szCs w:val="20"/>
        </w:rPr>
        <w:fldChar w:fldCharType="separate"/>
      </w:r>
      <w:r w:rsidRPr="001C20CE">
        <w:rPr>
          <w:rFonts w:ascii="Geneva" w:hAnsi="Geneva"/>
          <w:sz w:val="20"/>
          <w:szCs w:val="20"/>
        </w:rPr>
        <w:fldChar w:fldCharType="end"/>
      </w:r>
      <w:r w:rsidRPr="001C20CE">
        <w:rPr>
          <w:rFonts w:ascii="Geneva" w:hAnsi="Geneva"/>
          <w:sz w:val="20"/>
          <w:szCs w:val="20"/>
        </w:rPr>
        <w:tab/>
        <w:t>Donnent mandat au mandataire, qui l’accepte, pour signer, en leur nom et pour leur compte, les modifications ultérieures du marché public ;</w:t>
      </w:r>
    </w:p>
    <w:p w14:paraId="62F7EF62" w14:textId="77777777" w:rsidR="0058582D" w:rsidRPr="001C20CE" w:rsidRDefault="0058582D" w:rsidP="0058582D">
      <w:pPr>
        <w:jc w:val="both"/>
        <w:rPr>
          <w:rFonts w:ascii="Geneva" w:hAnsi="Geneva"/>
          <w:iCs/>
          <w:sz w:val="20"/>
          <w:szCs w:val="20"/>
        </w:rPr>
      </w:pPr>
    </w:p>
    <w:p w14:paraId="5CA776F7" w14:textId="77777777" w:rsidR="0058582D" w:rsidRPr="001C20CE" w:rsidRDefault="0058582D" w:rsidP="0058582D">
      <w:pPr>
        <w:jc w:val="both"/>
        <w:rPr>
          <w:rFonts w:ascii="Geneva" w:hAnsi="Geneva"/>
          <w:i/>
          <w:sz w:val="20"/>
          <w:szCs w:val="20"/>
        </w:rPr>
      </w:pPr>
      <w:r w:rsidRPr="001C20CE">
        <w:rPr>
          <w:rFonts w:ascii="Geneva" w:hAnsi="Geneva"/>
          <w:sz w:val="20"/>
          <w:szCs w:val="20"/>
        </w:rPr>
        <w:tab/>
      </w:r>
      <w:r w:rsidRPr="001C20CE">
        <w:rPr>
          <w:rFonts w:ascii="Geneva" w:hAnsi="Geneva"/>
          <w:sz w:val="20"/>
          <w:szCs w:val="20"/>
        </w:rPr>
        <w:fldChar w:fldCharType="begin">
          <w:ffData>
            <w:name w:val=""/>
            <w:enabled/>
            <w:calcOnExit w:val="0"/>
            <w:checkBox>
              <w:size w:val="20"/>
              <w:default w:val="0"/>
            </w:checkBox>
          </w:ffData>
        </w:fldChar>
      </w:r>
      <w:r w:rsidRPr="001C20CE">
        <w:rPr>
          <w:rFonts w:ascii="Geneva" w:hAnsi="Geneva"/>
          <w:sz w:val="20"/>
          <w:szCs w:val="20"/>
        </w:rPr>
        <w:instrText xml:space="preserve"> FORMCHECKBOX </w:instrText>
      </w:r>
      <w:r w:rsidRPr="001C20CE">
        <w:rPr>
          <w:rFonts w:ascii="Geneva" w:hAnsi="Geneva"/>
          <w:sz w:val="20"/>
          <w:szCs w:val="20"/>
        </w:rPr>
      </w:r>
      <w:r w:rsidRPr="001C20CE">
        <w:rPr>
          <w:rFonts w:ascii="Geneva" w:hAnsi="Geneva"/>
          <w:sz w:val="20"/>
          <w:szCs w:val="20"/>
        </w:rPr>
        <w:fldChar w:fldCharType="separate"/>
      </w:r>
      <w:r w:rsidRPr="001C20CE">
        <w:rPr>
          <w:rFonts w:ascii="Geneva" w:hAnsi="Geneva"/>
          <w:sz w:val="20"/>
          <w:szCs w:val="20"/>
        </w:rPr>
        <w:fldChar w:fldCharType="end"/>
      </w:r>
      <w:r w:rsidRPr="001C20CE">
        <w:rPr>
          <w:rFonts w:ascii="Geneva" w:hAnsi="Geneva"/>
          <w:i/>
          <w:iCs/>
          <w:sz w:val="20"/>
          <w:szCs w:val="20"/>
        </w:rPr>
        <w:t xml:space="preserve"> </w:t>
      </w:r>
      <w:r w:rsidRPr="001C20CE">
        <w:rPr>
          <w:rFonts w:ascii="Geneva" w:hAnsi="Geneva"/>
          <w:sz w:val="20"/>
          <w:szCs w:val="20"/>
        </w:rPr>
        <w:tab/>
        <w:t>Donnent mandat au mandataire dans les conditions définies ci-dessous :</w:t>
      </w:r>
    </w:p>
    <w:p w14:paraId="1F8BBEF2" w14:textId="77777777" w:rsidR="0058582D" w:rsidRPr="001C20CE" w:rsidRDefault="0058582D" w:rsidP="0058582D">
      <w:pPr>
        <w:jc w:val="both"/>
        <w:rPr>
          <w:rFonts w:ascii="Geneva" w:hAnsi="Geneva"/>
          <w:i/>
          <w:sz w:val="20"/>
          <w:szCs w:val="20"/>
        </w:rPr>
      </w:pPr>
      <w:r w:rsidRPr="001C20CE">
        <w:rPr>
          <w:rFonts w:ascii="Geneva" w:hAnsi="Geneva"/>
          <w:i/>
          <w:sz w:val="20"/>
          <w:szCs w:val="20"/>
        </w:rPr>
        <w:tab/>
      </w:r>
      <w:r w:rsidRPr="001C20CE">
        <w:rPr>
          <w:rFonts w:ascii="Geneva" w:hAnsi="Geneva"/>
          <w:i/>
          <w:sz w:val="20"/>
          <w:szCs w:val="20"/>
        </w:rPr>
        <w:tab/>
      </w:r>
      <w:r w:rsidRPr="001C20CE">
        <w:rPr>
          <w:rFonts w:ascii="Geneva" w:hAnsi="Geneva"/>
          <w:i/>
          <w:sz w:val="20"/>
          <w:szCs w:val="20"/>
        </w:rPr>
        <w:tab/>
        <w:t>(Donner des précisions sur l’étendue du mandat.)</w:t>
      </w:r>
    </w:p>
    <w:tbl>
      <w:tblPr>
        <w:tblW w:w="9816" w:type="dxa"/>
        <w:tblInd w:w="-40" w:type="dxa"/>
        <w:tblLayout w:type="fixed"/>
        <w:tblLook w:val="0000" w:firstRow="0" w:lastRow="0" w:firstColumn="0" w:lastColumn="0" w:noHBand="0" w:noVBand="0"/>
      </w:tblPr>
      <w:tblGrid>
        <w:gridCol w:w="4644"/>
        <w:gridCol w:w="2694"/>
        <w:gridCol w:w="2478"/>
      </w:tblGrid>
      <w:tr w:rsidR="0058582D" w:rsidRPr="001C20CE" w14:paraId="78B075D3" w14:textId="77777777" w:rsidTr="0089076D">
        <w:tc>
          <w:tcPr>
            <w:tcW w:w="4644" w:type="dxa"/>
            <w:tcBorders>
              <w:top w:val="single" w:sz="4" w:space="0" w:color="000000"/>
              <w:left w:val="single" w:sz="4" w:space="0" w:color="000000"/>
              <w:bottom w:val="single" w:sz="4" w:space="0" w:color="000000"/>
            </w:tcBorders>
            <w:shd w:val="clear" w:color="auto" w:fill="auto"/>
            <w:vAlign w:val="center"/>
          </w:tcPr>
          <w:p w14:paraId="4F28FBE4" w14:textId="77777777" w:rsidR="0058582D" w:rsidRPr="001C20CE" w:rsidRDefault="0058582D" w:rsidP="0089076D">
            <w:pPr>
              <w:jc w:val="both"/>
              <w:rPr>
                <w:rFonts w:ascii="Geneva" w:hAnsi="Geneva"/>
                <w:b/>
                <w:bCs/>
                <w:sz w:val="20"/>
                <w:szCs w:val="20"/>
              </w:rPr>
            </w:pPr>
            <w:r w:rsidRPr="001C20CE">
              <w:rPr>
                <w:rFonts w:ascii="Geneva" w:hAnsi="Geneva"/>
                <w:b/>
                <w:bCs/>
                <w:sz w:val="20"/>
                <w:szCs w:val="20"/>
              </w:rPr>
              <w:t>Nom, prénom et qualité</w:t>
            </w:r>
          </w:p>
          <w:p w14:paraId="72543995" w14:textId="77777777" w:rsidR="0058582D" w:rsidRPr="001C20CE" w:rsidRDefault="0058582D" w:rsidP="0089076D">
            <w:pPr>
              <w:jc w:val="both"/>
              <w:rPr>
                <w:rFonts w:ascii="Geneva" w:hAnsi="Geneva"/>
                <w:b/>
                <w:bCs/>
                <w:sz w:val="20"/>
                <w:szCs w:val="20"/>
              </w:rPr>
            </w:pPr>
            <w:r w:rsidRPr="001C20CE">
              <w:rPr>
                <w:rFonts w:ascii="Geneva" w:hAnsi="Geneva"/>
                <w:b/>
                <w:bCs/>
                <w:sz w:val="20"/>
                <w:szCs w:val="20"/>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4320E94" w14:textId="77777777" w:rsidR="0058582D" w:rsidRPr="001C20CE" w:rsidRDefault="0058582D" w:rsidP="0089076D">
            <w:pPr>
              <w:jc w:val="both"/>
              <w:rPr>
                <w:rFonts w:ascii="Geneva" w:hAnsi="Geneva"/>
                <w:b/>
                <w:bCs/>
                <w:sz w:val="20"/>
                <w:szCs w:val="20"/>
              </w:rPr>
            </w:pPr>
            <w:r w:rsidRPr="001C20CE">
              <w:rPr>
                <w:rFonts w:ascii="Geneva" w:hAnsi="Geneva"/>
                <w:b/>
                <w:bCs/>
                <w:sz w:val="20"/>
                <w:szCs w:val="20"/>
              </w:rPr>
              <w:t>Lieu et date de signature</w:t>
            </w:r>
          </w:p>
        </w:tc>
        <w:tc>
          <w:tcPr>
            <w:tcW w:w="24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660A93" w14:textId="77777777" w:rsidR="0058582D" w:rsidRPr="001C20CE" w:rsidRDefault="0058582D" w:rsidP="0089076D">
            <w:pPr>
              <w:jc w:val="both"/>
              <w:rPr>
                <w:rFonts w:ascii="Geneva" w:hAnsi="Geneva"/>
                <w:b/>
                <w:bCs/>
                <w:sz w:val="20"/>
                <w:szCs w:val="20"/>
              </w:rPr>
            </w:pPr>
            <w:r w:rsidRPr="001C20CE">
              <w:rPr>
                <w:rFonts w:ascii="Geneva" w:hAnsi="Geneva"/>
                <w:b/>
                <w:bCs/>
                <w:sz w:val="20"/>
                <w:szCs w:val="20"/>
              </w:rPr>
              <w:t>Signature</w:t>
            </w:r>
          </w:p>
        </w:tc>
      </w:tr>
      <w:tr w:rsidR="0058582D" w:rsidRPr="001C20CE" w14:paraId="06F753ED" w14:textId="77777777" w:rsidTr="0089076D">
        <w:trPr>
          <w:trHeight w:val="1021"/>
        </w:trPr>
        <w:tc>
          <w:tcPr>
            <w:tcW w:w="4644" w:type="dxa"/>
            <w:tcBorders>
              <w:top w:val="single" w:sz="4" w:space="0" w:color="000000"/>
              <w:left w:val="single" w:sz="4" w:space="0" w:color="000000"/>
              <w:bottom w:val="single" w:sz="4" w:space="0" w:color="auto"/>
            </w:tcBorders>
            <w:shd w:val="clear" w:color="auto" w:fill="auto"/>
          </w:tcPr>
          <w:p w14:paraId="24A52A59" w14:textId="77777777" w:rsidR="0058582D" w:rsidRPr="001C20CE" w:rsidRDefault="0058582D" w:rsidP="0089076D">
            <w:pPr>
              <w:rPr>
                <w:rFonts w:ascii="Geneva" w:hAnsi="Geneva"/>
                <w:b/>
                <w:bCs/>
                <w:sz w:val="20"/>
                <w:szCs w:val="20"/>
              </w:rPr>
            </w:pPr>
          </w:p>
          <w:p w14:paraId="6F565432" w14:textId="77777777" w:rsidR="0058582D" w:rsidRPr="001C20CE" w:rsidRDefault="0058582D" w:rsidP="0089076D">
            <w:pPr>
              <w:rPr>
                <w:rFonts w:ascii="Geneva" w:hAnsi="Geneva"/>
                <w:b/>
                <w:bCs/>
                <w:sz w:val="20"/>
                <w:szCs w:val="20"/>
              </w:rPr>
            </w:pPr>
          </w:p>
          <w:p w14:paraId="5DE90763" w14:textId="77777777" w:rsidR="0058582D" w:rsidRPr="001C20CE" w:rsidRDefault="0058582D" w:rsidP="0089076D">
            <w:pPr>
              <w:rPr>
                <w:rFonts w:ascii="Geneva" w:hAnsi="Geneva"/>
                <w:b/>
                <w:bCs/>
                <w:sz w:val="20"/>
                <w:szCs w:val="20"/>
              </w:rPr>
            </w:pPr>
          </w:p>
          <w:p w14:paraId="4FCD394E" w14:textId="77777777" w:rsidR="0058582D" w:rsidRPr="001C20CE" w:rsidRDefault="0058582D" w:rsidP="0089076D">
            <w:pPr>
              <w:rPr>
                <w:rFonts w:ascii="Geneva" w:hAnsi="Geneva"/>
                <w:b/>
                <w:bCs/>
                <w:sz w:val="20"/>
                <w:szCs w:val="20"/>
              </w:rPr>
            </w:pPr>
          </w:p>
          <w:p w14:paraId="0F1C4519" w14:textId="77777777" w:rsidR="0058582D" w:rsidRPr="001C20CE" w:rsidRDefault="0058582D" w:rsidP="0089076D">
            <w:pPr>
              <w:rPr>
                <w:rFonts w:ascii="Geneva" w:hAnsi="Geneva"/>
                <w:b/>
                <w:bCs/>
                <w:sz w:val="20"/>
                <w:szCs w:val="20"/>
              </w:rPr>
            </w:pPr>
          </w:p>
          <w:p w14:paraId="4A9388CD" w14:textId="77777777" w:rsidR="0058582D" w:rsidRPr="001C20CE" w:rsidRDefault="0058582D" w:rsidP="0089076D">
            <w:pPr>
              <w:rPr>
                <w:rFonts w:ascii="Geneva" w:hAnsi="Geneva"/>
                <w:b/>
                <w:bCs/>
                <w:sz w:val="20"/>
                <w:szCs w:val="20"/>
              </w:rPr>
            </w:pPr>
          </w:p>
          <w:p w14:paraId="18F40D92" w14:textId="77777777" w:rsidR="0058582D" w:rsidRPr="001C20CE" w:rsidRDefault="0058582D" w:rsidP="0089076D">
            <w:pPr>
              <w:rPr>
                <w:rFonts w:ascii="Geneva" w:hAnsi="Geneva"/>
                <w:b/>
                <w:bCs/>
                <w:sz w:val="20"/>
                <w:szCs w:val="20"/>
              </w:rPr>
            </w:pPr>
          </w:p>
          <w:p w14:paraId="65B95F7F" w14:textId="77777777" w:rsidR="0058582D" w:rsidRPr="001C20CE" w:rsidRDefault="0058582D" w:rsidP="0089076D">
            <w:pPr>
              <w:rPr>
                <w:rFonts w:ascii="Geneva" w:hAnsi="Geneva"/>
                <w:b/>
                <w:bCs/>
                <w:sz w:val="20"/>
                <w:szCs w:val="20"/>
              </w:rPr>
            </w:pPr>
          </w:p>
          <w:p w14:paraId="13917397" w14:textId="77777777" w:rsidR="0058582D" w:rsidRPr="001C20CE" w:rsidRDefault="0058582D" w:rsidP="0089076D">
            <w:pPr>
              <w:rPr>
                <w:rFonts w:ascii="Geneva" w:hAnsi="Geneva"/>
                <w:b/>
                <w:bCs/>
                <w:sz w:val="20"/>
                <w:szCs w:val="20"/>
              </w:rPr>
            </w:pPr>
          </w:p>
          <w:p w14:paraId="4E0C2346" w14:textId="77777777" w:rsidR="0058582D" w:rsidRPr="001C20CE" w:rsidRDefault="0058582D" w:rsidP="0089076D">
            <w:pPr>
              <w:rPr>
                <w:rFonts w:ascii="Geneva" w:hAnsi="Geneva"/>
                <w:b/>
                <w:bCs/>
                <w:sz w:val="20"/>
                <w:szCs w:val="20"/>
              </w:rPr>
            </w:pPr>
          </w:p>
          <w:p w14:paraId="42B20FD8" w14:textId="77777777" w:rsidR="0058582D" w:rsidRPr="001C20CE" w:rsidRDefault="0058582D" w:rsidP="0089076D">
            <w:pPr>
              <w:rPr>
                <w:rFonts w:ascii="Geneva" w:hAnsi="Geneva"/>
                <w:b/>
                <w:bCs/>
                <w:sz w:val="20"/>
                <w:szCs w:val="20"/>
              </w:rPr>
            </w:pPr>
          </w:p>
          <w:p w14:paraId="44169C06" w14:textId="77777777" w:rsidR="0058582D" w:rsidRPr="001C20CE" w:rsidRDefault="0058582D" w:rsidP="0089076D">
            <w:pPr>
              <w:rPr>
                <w:rFonts w:ascii="Geneva" w:hAnsi="Geneva"/>
                <w:b/>
                <w:bCs/>
                <w:sz w:val="20"/>
                <w:szCs w:val="20"/>
              </w:rPr>
            </w:pPr>
          </w:p>
        </w:tc>
        <w:tc>
          <w:tcPr>
            <w:tcW w:w="2694" w:type="dxa"/>
            <w:tcBorders>
              <w:top w:val="single" w:sz="4" w:space="0" w:color="000000"/>
              <w:left w:val="single" w:sz="4" w:space="0" w:color="000000"/>
              <w:bottom w:val="single" w:sz="4" w:space="0" w:color="auto"/>
            </w:tcBorders>
            <w:shd w:val="clear" w:color="auto" w:fill="auto"/>
          </w:tcPr>
          <w:p w14:paraId="326C61C1" w14:textId="77777777" w:rsidR="0058582D" w:rsidRPr="001C20CE" w:rsidRDefault="0058582D" w:rsidP="0089076D">
            <w:pPr>
              <w:rPr>
                <w:rFonts w:ascii="Geneva" w:hAnsi="Geneva"/>
                <w:b/>
                <w:bCs/>
                <w:sz w:val="20"/>
                <w:szCs w:val="20"/>
              </w:rPr>
            </w:pPr>
          </w:p>
        </w:tc>
        <w:tc>
          <w:tcPr>
            <w:tcW w:w="2478" w:type="dxa"/>
            <w:tcBorders>
              <w:top w:val="single" w:sz="4" w:space="0" w:color="000000"/>
              <w:left w:val="single" w:sz="4" w:space="0" w:color="000000"/>
              <w:bottom w:val="single" w:sz="4" w:space="0" w:color="auto"/>
              <w:right w:val="single" w:sz="4" w:space="0" w:color="000000"/>
            </w:tcBorders>
            <w:shd w:val="clear" w:color="auto" w:fill="auto"/>
          </w:tcPr>
          <w:p w14:paraId="02EEFF36" w14:textId="77777777" w:rsidR="0058582D" w:rsidRPr="001C20CE" w:rsidRDefault="0058582D" w:rsidP="0089076D">
            <w:pPr>
              <w:rPr>
                <w:rFonts w:ascii="Geneva" w:hAnsi="Geneva"/>
                <w:b/>
                <w:bCs/>
                <w:sz w:val="20"/>
                <w:szCs w:val="20"/>
              </w:rPr>
            </w:pPr>
          </w:p>
          <w:p w14:paraId="25C162C8" w14:textId="77777777" w:rsidR="0058582D" w:rsidRPr="001C20CE" w:rsidRDefault="0058582D" w:rsidP="0089076D">
            <w:pPr>
              <w:rPr>
                <w:rFonts w:ascii="Geneva" w:hAnsi="Geneva"/>
                <w:b/>
                <w:bCs/>
                <w:sz w:val="20"/>
                <w:szCs w:val="20"/>
              </w:rPr>
            </w:pPr>
          </w:p>
        </w:tc>
      </w:tr>
    </w:tbl>
    <w:p w14:paraId="595B573B" w14:textId="77777777" w:rsidR="0058582D" w:rsidRPr="001C20CE" w:rsidRDefault="0058582D" w:rsidP="0058582D">
      <w:pPr>
        <w:tabs>
          <w:tab w:val="left" w:pos="5040"/>
        </w:tabs>
        <w:ind w:left="425" w:hanging="425"/>
        <w:jc w:val="both"/>
        <w:rPr>
          <w:rFonts w:ascii="Arial" w:hAnsi="Arial" w:cs="Arial"/>
          <w:sz w:val="2"/>
          <w:szCs w:val="2"/>
        </w:rPr>
      </w:pPr>
    </w:p>
    <w:p w14:paraId="202E4BC0" w14:textId="77777777" w:rsidR="0058582D" w:rsidRPr="007B11FB" w:rsidRDefault="0058582D" w:rsidP="0058582D">
      <w:pPr>
        <w:tabs>
          <w:tab w:val="left" w:pos="5040"/>
        </w:tabs>
        <w:ind w:left="425" w:hanging="425"/>
        <w:jc w:val="both"/>
        <w:rPr>
          <w:rFonts w:ascii="Arial" w:hAnsi="Arial" w:cs="Arial"/>
          <w:sz w:val="2"/>
          <w:szCs w:val="2"/>
        </w:rPr>
      </w:pPr>
    </w:p>
    <w:p w14:paraId="2B1CCC02" w14:textId="77777777" w:rsidR="0058582D" w:rsidRPr="007B11FB" w:rsidRDefault="0058582D" w:rsidP="0058582D">
      <w:pPr>
        <w:tabs>
          <w:tab w:val="left" w:pos="5040"/>
        </w:tabs>
        <w:ind w:left="425" w:hanging="425"/>
        <w:jc w:val="both"/>
        <w:rPr>
          <w:rFonts w:ascii="Arial" w:hAnsi="Arial" w:cs="Arial"/>
          <w:sz w:val="2"/>
          <w:szCs w:val="2"/>
        </w:rPr>
      </w:pPr>
    </w:p>
    <w:p w14:paraId="0ACB389B" w14:textId="77777777" w:rsidR="0058582D" w:rsidRPr="007B11FB" w:rsidRDefault="0058582D" w:rsidP="0058582D">
      <w:pPr>
        <w:tabs>
          <w:tab w:val="left" w:pos="5040"/>
        </w:tabs>
        <w:ind w:left="425" w:hanging="425"/>
        <w:jc w:val="both"/>
        <w:rPr>
          <w:rFonts w:ascii="Arial" w:hAnsi="Arial" w:cs="Arial"/>
          <w:sz w:val="2"/>
          <w:szCs w:val="2"/>
        </w:rPr>
      </w:pPr>
    </w:p>
    <w:p w14:paraId="3147378D" w14:textId="77777777" w:rsidR="0058582D" w:rsidRPr="007B11FB" w:rsidRDefault="0058582D" w:rsidP="0058582D">
      <w:pPr>
        <w:tabs>
          <w:tab w:val="left" w:pos="5040"/>
        </w:tabs>
        <w:ind w:left="425" w:hanging="425"/>
        <w:jc w:val="both"/>
        <w:rPr>
          <w:rFonts w:ascii="Arial" w:hAnsi="Arial" w:cs="Arial"/>
          <w:sz w:val="2"/>
          <w:szCs w:val="2"/>
        </w:rPr>
      </w:pPr>
    </w:p>
    <w:p w14:paraId="142ADA44" w14:textId="77777777" w:rsidR="0058582D" w:rsidRPr="007B11FB" w:rsidRDefault="0058582D" w:rsidP="0058582D">
      <w:pPr>
        <w:tabs>
          <w:tab w:val="left" w:pos="5040"/>
        </w:tabs>
        <w:ind w:left="425" w:hanging="425"/>
        <w:jc w:val="both"/>
        <w:rPr>
          <w:rFonts w:ascii="Arial" w:hAnsi="Arial" w:cs="Arial"/>
          <w:sz w:val="2"/>
          <w:szCs w:val="2"/>
        </w:rPr>
      </w:pPr>
    </w:p>
    <w:tbl>
      <w:tblPr>
        <w:tblW w:w="9693"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693"/>
      </w:tblGrid>
      <w:tr w:rsidR="0058582D" w:rsidRPr="007B11FB" w14:paraId="791E19FF" w14:textId="77777777" w:rsidTr="0089076D">
        <w:tc>
          <w:tcPr>
            <w:tcW w:w="9693" w:type="dxa"/>
            <w:shd w:val="clear" w:color="FFFF00" w:fill="auto"/>
          </w:tcPr>
          <w:p w14:paraId="4B042577" w14:textId="77777777" w:rsidR="0058582D" w:rsidRPr="007B11FB" w:rsidRDefault="0058582D" w:rsidP="0089076D">
            <w:pPr>
              <w:tabs>
                <w:tab w:val="left" w:pos="-142"/>
                <w:tab w:val="left" w:pos="4111"/>
              </w:tabs>
              <w:jc w:val="both"/>
              <w:rPr>
                <w:rFonts w:ascii="Arial" w:hAnsi="Arial" w:cs="Arial"/>
                <w:b/>
                <w:bCs/>
              </w:rPr>
            </w:pPr>
            <w:r w:rsidRPr="007B11FB">
              <w:rPr>
                <w:rFonts w:ascii="Arial" w:hAnsi="Arial" w:cs="Arial"/>
              </w:rPr>
              <w:br w:type="page"/>
            </w:r>
            <w:r w:rsidRPr="007B11FB">
              <w:rPr>
                <w:rFonts w:ascii="Arial" w:hAnsi="Arial" w:cs="Arial"/>
              </w:rPr>
              <w:br w:type="page"/>
            </w:r>
            <w:r w:rsidRPr="007B11FB">
              <w:rPr>
                <w:rFonts w:ascii="Arial" w:hAnsi="Arial" w:cs="Arial"/>
                <w:b/>
                <w:bCs/>
              </w:rPr>
              <w:t xml:space="preserve">L. Décision du pouvoir adjudicateur </w:t>
            </w:r>
          </w:p>
        </w:tc>
      </w:tr>
    </w:tbl>
    <w:p w14:paraId="12D84EB0" w14:textId="77777777" w:rsidR="0058582D" w:rsidRPr="007B11FB" w:rsidRDefault="0058582D" w:rsidP="0058582D">
      <w:pPr>
        <w:jc w:val="both"/>
        <w:rPr>
          <w:rFonts w:ascii="Arial" w:hAnsi="Arial" w:cs="Arial"/>
          <w:b/>
          <w:bCs/>
        </w:rPr>
      </w:pPr>
    </w:p>
    <w:p w14:paraId="0F4F83F1" w14:textId="79B6416A" w:rsidR="0058582D" w:rsidRDefault="0058582D" w:rsidP="0058582D">
      <w:pPr>
        <w:jc w:val="both"/>
        <w:rPr>
          <w:rFonts w:ascii="Arial" w:hAnsi="Arial" w:cs="Arial"/>
          <w:sz w:val="20"/>
        </w:rPr>
      </w:pPr>
      <w:r w:rsidRPr="007B11FB">
        <w:rPr>
          <w:rFonts w:ascii="Arial" w:hAnsi="Arial" w:cs="Arial"/>
          <w:sz w:val="20"/>
        </w:rPr>
        <w:t xml:space="preserve">Pour valoir acte d’engagement, la présente offre est acceptée </w:t>
      </w:r>
      <w:r w:rsidR="00684226">
        <w:rPr>
          <w:rFonts w:ascii="Arial" w:hAnsi="Arial" w:cs="Arial"/>
          <w:sz w:val="20"/>
        </w:rPr>
        <w:t xml:space="preserve">avec le </w:t>
      </w:r>
      <w:r>
        <w:rPr>
          <w:rFonts w:ascii="Arial" w:hAnsi="Arial" w:cs="Arial"/>
          <w:sz w:val="20"/>
        </w:rPr>
        <w:t>% associé :</w:t>
      </w:r>
      <w:r w:rsidRPr="007B11FB">
        <w:rPr>
          <w:rFonts w:ascii="Arial" w:hAnsi="Arial" w:cs="Arial"/>
          <w:sz w:val="20"/>
        </w:rPr>
        <w:t xml:space="preserve"> </w:t>
      </w:r>
    </w:p>
    <w:p w14:paraId="78856B65" w14:textId="77777777" w:rsidR="0058582D" w:rsidRDefault="0058582D" w:rsidP="0058582D">
      <w:pPr>
        <w:jc w:val="both"/>
        <w:rPr>
          <w:rFonts w:ascii="Arial" w:hAnsi="Arial" w:cs="Arial"/>
          <w:sz w:val="20"/>
        </w:rPr>
      </w:pPr>
    </w:p>
    <w:p w14:paraId="31760065" w14:textId="77777777" w:rsidR="0058582D" w:rsidRPr="007B11FB" w:rsidRDefault="0058582D" w:rsidP="0058582D">
      <w:pPr>
        <w:jc w:val="both"/>
        <w:rPr>
          <w:rFonts w:ascii="Arial" w:hAnsi="Arial" w:cs="Arial"/>
          <w:sz w:val="20"/>
        </w:rPr>
      </w:pPr>
    </w:p>
    <w:p w14:paraId="16FA0287" w14:textId="77777777" w:rsidR="0058582D" w:rsidRPr="007B11FB" w:rsidRDefault="0058582D" w:rsidP="0058582D">
      <w:pPr>
        <w:jc w:val="both"/>
        <w:rPr>
          <w:rFonts w:ascii="Arial" w:hAnsi="Arial" w:cs="Arial"/>
          <w:sz w:val="18"/>
          <w:szCs w:val="22"/>
        </w:rPr>
      </w:pPr>
    </w:p>
    <w:p w14:paraId="103FB4BC" w14:textId="77777777" w:rsidR="0058582D" w:rsidRPr="007B11FB" w:rsidRDefault="0058582D" w:rsidP="0058582D">
      <w:pPr>
        <w:jc w:val="both"/>
        <w:rPr>
          <w:rFonts w:ascii="Arial" w:hAnsi="Arial" w:cs="Arial"/>
          <w:sz w:val="20"/>
        </w:rPr>
      </w:pPr>
      <w:r w:rsidRPr="007B11FB">
        <w:rPr>
          <w:rFonts w:ascii="Arial" w:hAnsi="Arial" w:cs="Arial"/>
          <w:sz w:val="20"/>
        </w:rPr>
        <w:t xml:space="preserve">Elle est complétée par les annexes suivantes : </w:t>
      </w:r>
    </w:p>
    <w:p w14:paraId="770552E8" w14:textId="77777777" w:rsidR="0058582D" w:rsidRPr="007B11FB" w:rsidRDefault="0058582D" w:rsidP="0058582D">
      <w:pPr>
        <w:jc w:val="both"/>
        <w:rPr>
          <w:rFonts w:ascii="Arial" w:hAnsi="Arial" w:cs="Arial"/>
          <w:i/>
          <w:iCs/>
          <w:sz w:val="20"/>
        </w:rPr>
      </w:pPr>
      <w:r w:rsidRPr="007B11FB">
        <w:rPr>
          <w:rFonts w:ascii="Arial" w:hAnsi="Arial" w:cs="Arial"/>
          <w:i/>
          <w:iCs/>
          <w:sz w:val="20"/>
        </w:rPr>
        <w:t xml:space="preserve">(cocher la case correspondante) </w:t>
      </w:r>
    </w:p>
    <w:p w14:paraId="224A7A7B" w14:textId="77777777" w:rsidR="0058582D" w:rsidRPr="007B11FB" w:rsidRDefault="0058582D" w:rsidP="0058582D">
      <w:pPr>
        <w:jc w:val="both"/>
        <w:rPr>
          <w:rFonts w:ascii="Arial" w:hAnsi="Arial" w:cs="Arial"/>
          <w:sz w:val="18"/>
          <w:szCs w:val="22"/>
        </w:rPr>
      </w:pPr>
    </w:p>
    <w:p w14:paraId="1E497F40" w14:textId="77777777" w:rsidR="0058582D" w:rsidRPr="007B11FB" w:rsidRDefault="0058582D" w:rsidP="0058582D">
      <w:pPr>
        <w:jc w:val="both"/>
        <w:rPr>
          <w:rFonts w:ascii="Arial" w:hAnsi="Arial" w:cs="Arial"/>
          <w:sz w:val="20"/>
        </w:rPr>
      </w:pPr>
      <w:r w:rsidRPr="007B11FB">
        <w:rPr>
          <w:rFonts w:ascii="Arial" w:hAnsi="Arial" w:cs="Arial"/>
          <w:b/>
          <w:bCs/>
          <w:sz w:val="20"/>
          <w:highlight w:val="lightGray"/>
        </w:rPr>
        <w:fldChar w:fldCharType="begin">
          <w:ffData>
            <w:name w:val=""/>
            <w:enabled/>
            <w:calcOnExit w:val="0"/>
            <w:checkBox>
              <w:sizeAuto/>
              <w:default w:val="0"/>
            </w:checkBox>
          </w:ffData>
        </w:fldChar>
      </w:r>
      <w:r w:rsidRPr="007B11FB">
        <w:rPr>
          <w:rFonts w:ascii="Arial" w:hAnsi="Arial" w:cs="Arial"/>
          <w:b/>
          <w:bCs/>
          <w:sz w:val="20"/>
          <w:highlight w:val="lightGray"/>
        </w:rPr>
        <w:instrText xml:space="preserve"> FORMCHECKBOX </w:instrText>
      </w:r>
      <w:r w:rsidRPr="007B11FB">
        <w:rPr>
          <w:rFonts w:ascii="Arial" w:hAnsi="Arial" w:cs="Arial"/>
          <w:b/>
          <w:bCs/>
          <w:sz w:val="20"/>
          <w:highlight w:val="lightGray"/>
        </w:rPr>
      </w:r>
      <w:r w:rsidRPr="007B11FB">
        <w:rPr>
          <w:rFonts w:ascii="Arial" w:hAnsi="Arial" w:cs="Arial"/>
          <w:b/>
          <w:bCs/>
          <w:sz w:val="20"/>
          <w:highlight w:val="lightGray"/>
        </w:rPr>
        <w:fldChar w:fldCharType="separate"/>
      </w:r>
      <w:r w:rsidRPr="007B11FB">
        <w:rPr>
          <w:rFonts w:ascii="Arial" w:hAnsi="Arial" w:cs="Arial"/>
          <w:b/>
          <w:bCs/>
          <w:sz w:val="20"/>
          <w:highlight w:val="lightGray"/>
        </w:rPr>
        <w:fldChar w:fldCharType="end"/>
      </w:r>
      <w:r w:rsidRPr="007B11FB">
        <w:rPr>
          <w:rFonts w:ascii="Arial" w:hAnsi="Arial" w:cs="Arial"/>
          <w:b/>
          <w:bCs/>
          <w:sz w:val="20"/>
        </w:rPr>
        <w:t xml:space="preserve">  </w:t>
      </w:r>
      <w:r w:rsidRPr="007B11FB">
        <w:rPr>
          <w:rFonts w:ascii="Arial" w:hAnsi="Arial" w:cs="Arial"/>
          <w:sz w:val="20"/>
        </w:rPr>
        <w:t xml:space="preserve">Annexe n° … relative à la présentation d’un sous-traitant (ou DC4) </w:t>
      </w:r>
    </w:p>
    <w:p w14:paraId="04A3876E" w14:textId="77777777" w:rsidR="0058582D" w:rsidRPr="007B11FB" w:rsidRDefault="0058582D" w:rsidP="0058582D">
      <w:pPr>
        <w:jc w:val="both"/>
        <w:rPr>
          <w:rFonts w:ascii="Arial" w:hAnsi="Arial" w:cs="Arial"/>
          <w:sz w:val="20"/>
        </w:rPr>
      </w:pPr>
      <w:r w:rsidRPr="007B11FB">
        <w:rPr>
          <w:rFonts w:ascii="Arial" w:hAnsi="Arial" w:cs="Arial"/>
          <w:sz w:val="20"/>
        </w:rPr>
        <w:t xml:space="preserve"> </w:t>
      </w:r>
    </w:p>
    <w:p w14:paraId="108F3DE3" w14:textId="77777777" w:rsidR="0058582D" w:rsidRPr="007B11FB" w:rsidRDefault="0058582D" w:rsidP="0058582D">
      <w:pPr>
        <w:jc w:val="both"/>
        <w:rPr>
          <w:rFonts w:ascii="Arial" w:hAnsi="Arial" w:cs="Arial"/>
          <w:sz w:val="20"/>
        </w:rPr>
      </w:pPr>
      <w:r w:rsidRPr="007B11FB">
        <w:rPr>
          <w:rFonts w:ascii="Arial" w:hAnsi="Arial" w:cs="Arial"/>
          <w:b/>
          <w:bCs/>
          <w:sz w:val="20"/>
          <w:highlight w:val="lightGray"/>
        </w:rPr>
        <w:fldChar w:fldCharType="begin">
          <w:ffData>
            <w:name w:val=""/>
            <w:enabled/>
            <w:calcOnExit w:val="0"/>
            <w:checkBox>
              <w:sizeAuto/>
              <w:default w:val="0"/>
            </w:checkBox>
          </w:ffData>
        </w:fldChar>
      </w:r>
      <w:r w:rsidRPr="007B11FB">
        <w:rPr>
          <w:rFonts w:ascii="Arial" w:hAnsi="Arial" w:cs="Arial"/>
          <w:b/>
          <w:bCs/>
          <w:sz w:val="20"/>
          <w:highlight w:val="lightGray"/>
        </w:rPr>
        <w:instrText xml:space="preserve"> FORMCHECKBOX </w:instrText>
      </w:r>
      <w:r w:rsidRPr="007B11FB">
        <w:rPr>
          <w:rFonts w:ascii="Arial" w:hAnsi="Arial" w:cs="Arial"/>
          <w:b/>
          <w:bCs/>
          <w:sz w:val="20"/>
          <w:highlight w:val="lightGray"/>
        </w:rPr>
      </w:r>
      <w:r w:rsidRPr="007B11FB">
        <w:rPr>
          <w:rFonts w:ascii="Arial" w:hAnsi="Arial" w:cs="Arial"/>
          <w:b/>
          <w:bCs/>
          <w:sz w:val="20"/>
          <w:highlight w:val="lightGray"/>
        </w:rPr>
        <w:fldChar w:fldCharType="separate"/>
      </w:r>
      <w:r w:rsidRPr="007B11FB">
        <w:rPr>
          <w:rFonts w:ascii="Arial" w:hAnsi="Arial" w:cs="Arial"/>
          <w:b/>
          <w:bCs/>
          <w:sz w:val="20"/>
          <w:highlight w:val="lightGray"/>
        </w:rPr>
        <w:fldChar w:fldCharType="end"/>
      </w:r>
      <w:r w:rsidRPr="007B11FB">
        <w:rPr>
          <w:rFonts w:ascii="Arial" w:hAnsi="Arial" w:cs="Arial"/>
          <w:b/>
          <w:bCs/>
          <w:sz w:val="20"/>
        </w:rPr>
        <w:t xml:space="preserve">  </w:t>
      </w:r>
      <w:r w:rsidRPr="007B11FB">
        <w:rPr>
          <w:rFonts w:ascii="Arial" w:hAnsi="Arial" w:cs="Arial"/>
          <w:sz w:val="20"/>
        </w:rPr>
        <w:t xml:space="preserve">Annexe n°… relative à la mise au point de l’accord-cadre </w:t>
      </w:r>
    </w:p>
    <w:p w14:paraId="6245E669" w14:textId="77777777" w:rsidR="0058582D" w:rsidRPr="007B11FB" w:rsidRDefault="0058582D" w:rsidP="0058582D">
      <w:pPr>
        <w:rPr>
          <w:rFonts w:ascii="Arial" w:hAnsi="Arial" w:cs="Arial"/>
          <w:b/>
          <w:bCs/>
          <w:sz w:val="20"/>
        </w:rPr>
      </w:pPr>
      <w:bookmarkStart w:id="17" w:name="_Toc227665335"/>
    </w:p>
    <w:tbl>
      <w:tblPr>
        <w:tblpPr w:leftFromText="141" w:rightFromText="141" w:vertAnchor="text" w:horzAnchor="margin" w:tblpY="254"/>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3"/>
        <w:gridCol w:w="5551"/>
      </w:tblGrid>
      <w:tr w:rsidR="0058582D" w:rsidRPr="007B11FB" w14:paraId="0D899B0F" w14:textId="77777777" w:rsidTr="0089076D">
        <w:trPr>
          <w:trHeight w:val="1725"/>
        </w:trPr>
        <w:tc>
          <w:tcPr>
            <w:tcW w:w="4083" w:type="dxa"/>
            <w:vAlign w:val="center"/>
          </w:tcPr>
          <w:bookmarkEnd w:id="17"/>
          <w:p w14:paraId="2EA525C9" w14:textId="77777777" w:rsidR="0058582D" w:rsidRPr="007B11FB" w:rsidRDefault="0058582D" w:rsidP="0089076D">
            <w:pPr>
              <w:tabs>
                <w:tab w:val="left" w:pos="1620"/>
                <w:tab w:val="left" w:pos="1800"/>
              </w:tabs>
              <w:rPr>
                <w:rFonts w:ascii="Arial" w:hAnsi="Arial" w:cs="Arial"/>
                <w:sz w:val="18"/>
                <w:szCs w:val="18"/>
              </w:rPr>
            </w:pPr>
            <w:r w:rsidRPr="007B11FB">
              <w:rPr>
                <w:rFonts w:ascii="Arial" w:hAnsi="Arial" w:cs="Arial"/>
                <w:sz w:val="18"/>
                <w:szCs w:val="18"/>
              </w:rPr>
              <w:t>Fait à Besançon, le ……………………</w:t>
            </w:r>
            <w:r>
              <w:rPr>
                <w:rFonts w:ascii="Arial" w:hAnsi="Arial" w:cs="Arial"/>
                <w:sz w:val="18"/>
                <w:szCs w:val="18"/>
              </w:rPr>
              <w:t>2025</w:t>
            </w:r>
          </w:p>
        </w:tc>
        <w:tc>
          <w:tcPr>
            <w:tcW w:w="5551" w:type="dxa"/>
            <w:vAlign w:val="center"/>
          </w:tcPr>
          <w:p w14:paraId="242E8447" w14:textId="77777777" w:rsidR="00447611" w:rsidRDefault="0058582D" w:rsidP="0089076D">
            <w:pPr>
              <w:widowControl w:val="0"/>
              <w:rPr>
                <w:rFonts w:ascii="Arial" w:hAnsi="Arial" w:cs="Arial"/>
                <w:sz w:val="20"/>
                <w:szCs w:val="22"/>
              </w:rPr>
            </w:pPr>
            <w:r w:rsidRPr="007B11FB">
              <w:rPr>
                <w:rFonts w:ascii="Arial" w:hAnsi="Arial" w:cs="Arial"/>
                <w:sz w:val="20"/>
                <w:szCs w:val="22"/>
              </w:rPr>
              <w:t xml:space="preserve">Monsieur </w:t>
            </w:r>
            <w:r w:rsidR="00447611" w:rsidRPr="00447611">
              <w:rPr>
                <w:rFonts w:ascii="Arial" w:hAnsi="Arial" w:cs="Arial"/>
                <w:sz w:val="20"/>
                <w:szCs w:val="22"/>
              </w:rPr>
              <w:t xml:space="preserve">TAUTOU Laurent, </w:t>
            </w:r>
          </w:p>
          <w:p w14:paraId="2983190E" w14:textId="77777777" w:rsidR="00447611" w:rsidRDefault="00447611" w:rsidP="0089076D">
            <w:pPr>
              <w:widowControl w:val="0"/>
              <w:rPr>
                <w:rFonts w:ascii="Arial" w:hAnsi="Arial" w:cs="Arial"/>
                <w:sz w:val="20"/>
                <w:szCs w:val="22"/>
              </w:rPr>
            </w:pPr>
            <w:r w:rsidRPr="00447611">
              <w:rPr>
                <w:rFonts w:ascii="Arial" w:hAnsi="Arial" w:cs="Arial"/>
                <w:sz w:val="20"/>
                <w:szCs w:val="22"/>
              </w:rPr>
              <w:t>Directeur de l’agence de Besançon de l’Office National des Forêts Bourgogne-Franche-Comté.</w:t>
            </w:r>
          </w:p>
          <w:p w14:paraId="2B61B526" w14:textId="77777777" w:rsidR="00447611" w:rsidRDefault="00447611" w:rsidP="0089076D">
            <w:pPr>
              <w:widowControl w:val="0"/>
              <w:rPr>
                <w:rFonts w:ascii="Arial" w:hAnsi="Arial" w:cs="Arial"/>
                <w:sz w:val="20"/>
                <w:szCs w:val="22"/>
              </w:rPr>
            </w:pPr>
          </w:p>
          <w:p w14:paraId="63354449" w14:textId="77777777" w:rsidR="0058582D" w:rsidRPr="007B11FB" w:rsidRDefault="0058582D" w:rsidP="00447611">
            <w:pPr>
              <w:widowControl w:val="0"/>
              <w:rPr>
                <w:rFonts w:ascii="Arial" w:hAnsi="Arial" w:cs="Arial"/>
              </w:rPr>
            </w:pPr>
          </w:p>
        </w:tc>
      </w:tr>
    </w:tbl>
    <w:p w14:paraId="730E4F8F" w14:textId="77777777" w:rsidR="0058582D" w:rsidRPr="007B11FB" w:rsidRDefault="0058582D" w:rsidP="0058582D">
      <w:pPr>
        <w:jc w:val="both"/>
        <w:rPr>
          <w:rFonts w:ascii="Arial" w:hAnsi="Arial" w:cs="Arial"/>
          <w:b/>
          <w:sz w:val="20"/>
        </w:rPr>
      </w:pPr>
    </w:p>
    <w:sectPr w:rsidR="0058582D" w:rsidRPr="007B11FB" w:rsidSect="00F75A09">
      <w:footerReference w:type="default" r:id="rId13"/>
      <w:type w:val="continuous"/>
      <w:pgSz w:w="11906" w:h="16838"/>
      <w:pgMar w:top="1417" w:right="1417" w:bottom="1417" w:left="1417"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251DF9" w14:textId="77777777" w:rsidR="0032538C" w:rsidRDefault="0032538C">
      <w:r>
        <w:separator/>
      </w:r>
    </w:p>
  </w:endnote>
  <w:endnote w:type="continuationSeparator" w:id="0">
    <w:p w14:paraId="2122DBE5" w14:textId="77777777" w:rsidR="0032538C" w:rsidRDefault="003253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Geneva">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1A7068" w:rsidRPr="00F75A09" w14:paraId="41714653" w14:textId="77777777" w:rsidTr="00F75A09">
      <w:trPr>
        <w:trHeight w:hRule="exact" w:val="689"/>
      </w:trPr>
      <w:tc>
        <w:tcPr>
          <w:tcW w:w="284" w:type="dxa"/>
          <w:tcBorders>
            <w:top w:val="single" w:sz="18" w:space="0" w:color="339933"/>
            <w:bottom w:val="single" w:sz="18" w:space="0" w:color="339933"/>
          </w:tcBorders>
          <w:shd w:val="clear" w:color="auto" w:fill="339933"/>
          <w:vAlign w:val="center"/>
        </w:tcPr>
        <w:p w14:paraId="24188B21" w14:textId="77777777" w:rsidR="001A7068" w:rsidRPr="00F75A09" w:rsidRDefault="001A7068" w:rsidP="00CC5D3C">
          <w:pPr>
            <w:ind w:left="-483" w:firstLine="483"/>
            <w:jc w:val="center"/>
            <w:rPr>
              <w:rFonts w:ascii="Arial" w:hAnsi="Arial" w:cs="Arial"/>
              <w:sz w:val="20"/>
            </w:rPr>
          </w:pPr>
        </w:p>
      </w:tc>
      <w:tc>
        <w:tcPr>
          <w:tcW w:w="3258" w:type="dxa"/>
          <w:tcBorders>
            <w:top w:val="single" w:sz="18" w:space="0" w:color="339933"/>
            <w:bottom w:val="single" w:sz="18" w:space="0" w:color="339933"/>
          </w:tcBorders>
          <w:shd w:val="clear" w:color="FFFF00" w:fill="auto"/>
          <w:vAlign w:val="center"/>
        </w:tcPr>
        <w:p w14:paraId="5C9E2DE7" w14:textId="3E52DB77" w:rsidR="001A7068" w:rsidRPr="00F75A09" w:rsidRDefault="001A7068" w:rsidP="00FB1271">
          <w:pPr>
            <w:jc w:val="center"/>
            <w:rPr>
              <w:rFonts w:ascii="Arial" w:hAnsi="Arial" w:cs="Arial"/>
              <w:b/>
              <w:bCs/>
              <w:sz w:val="20"/>
            </w:rPr>
          </w:pPr>
          <w:r w:rsidRPr="00F75A09">
            <w:rPr>
              <w:rFonts w:ascii="Arial" w:hAnsi="Arial" w:cs="Arial"/>
              <w:b/>
              <w:bCs/>
              <w:sz w:val="20"/>
            </w:rPr>
            <w:t>Marché n</w:t>
          </w:r>
          <w:r>
            <w:rPr>
              <w:rFonts w:ascii="Arial" w:hAnsi="Arial" w:cs="Arial"/>
              <w:b/>
              <w:bCs/>
              <w:sz w:val="20"/>
            </w:rPr>
            <w:t>°202</w:t>
          </w:r>
          <w:r w:rsidR="006A1617">
            <w:rPr>
              <w:rFonts w:ascii="Arial" w:hAnsi="Arial" w:cs="Arial"/>
              <w:b/>
              <w:bCs/>
              <w:sz w:val="20"/>
            </w:rPr>
            <w:t>5</w:t>
          </w:r>
          <w:r>
            <w:rPr>
              <w:rFonts w:ascii="Arial" w:hAnsi="Arial" w:cs="Arial"/>
              <w:b/>
              <w:bCs/>
              <w:sz w:val="20"/>
            </w:rPr>
            <w:t>-8400-</w:t>
          </w:r>
          <w:r w:rsidR="00493BCD">
            <w:rPr>
              <w:rFonts w:ascii="Arial" w:hAnsi="Arial" w:cs="Arial"/>
              <w:b/>
              <w:bCs/>
              <w:sz w:val="20"/>
            </w:rPr>
            <w:t>020</w:t>
          </w:r>
        </w:p>
      </w:tc>
      <w:tc>
        <w:tcPr>
          <w:tcW w:w="497" w:type="dxa"/>
          <w:tcBorders>
            <w:top w:val="single" w:sz="18" w:space="0" w:color="339933"/>
            <w:bottom w:val="single" w:sz="18" w:space="0" w:color="339933"/>
          </w:tcBorders>
          <w:shd w:val="clear" w:color="FFFF00" w:fill="339933"/>
          <w:vAlign w:val="center"/>
        </w:tcPr>
        <w:p w14:paraId="3B53EA9C" w14:textId="77777777" w:rsidR="001A7068" w:rsidRPr="00F75A09" w:rsidRDefault="001A7068" w:rsidP="00CC5D3C">
          <w:pPr>
            <w:jc w:val="center"/>
            <w:rPr>
              <w:rFonts w:ascii="Arial" w:hAnsi="Arial" w:cs="Arial"/>
              <w:sz w:val="20"/>
            </w:rPr>
          </w:pPr>
        </w:p>
      </w:tc>
      <w:tc>
        <w:tcPr>
          <w:tcW w:w="3313" w:type="dxa"/>
          <w:tcBorders>
            <w:top w:val="single" w:sz="18" w:space="0" w:color="339933"/>
            <w:bottom w:val="single" w:sz="18" w:space="0" w:color="339933"/>
          </w:tcBorders>
          <w:shd w:val="clear" w:color="FFFF00" w:fill="auto"/>
          <w:vAlign w:val="center"/>
        </w:tcPr>
        <w:p w14:paraId="1D5C2789" w14:textId="77777777" w:rsidR="001A7068" w:rsidRPr="00F75A09" w:rsidRDefault="001A7068" w:rsidP="00CC5D3C">
          <w:pPr>
            <w:jc w:val="center"/>
            <w:rPr>
              <w:rFonts w:ascii="Arial" w:hAnsi="Arial" w:cs="Arial"/>
              <w:b/>
              <w:bCs/>
              <w:sz w:val="20"/>
            </w:rPr>
          </w:pPr>
          <w:r w:rsidRPr="00F75A09">
            <w:rPr>
              <w:rFonts w:ascii="Arial" w:hAnsi="Arial" w:cs="Arial"/>
              <w:b/>
              <w:bCs/>
              <w:sz w:val="20"/>
            </w:rPr>
            <w:t>Acte d'engagement - BPU</w:t>
          </w:r>
        </w:p>
      </w:tc>
      <w:tc>
        <w:tcPr>
          <w:tcW w:w="162" w:type="dxa"/>
          <w:tcBorders>
            <w:top w:val="single" w:sz="18" w:space="0" w:color="339933"/>
            <w:bottom w:val="single" w:sz="18" w:space="0" w:color="339933"/>
          </w:tcBorders>
          <w:shd w:val="clear" w:color="FFFF00" w:fill="339933"/>
          <w:vAlign w:val="center"/>
        </w:tcPr>
        <w:p w14:paraId="73656378" w14:textId="77777777" w:rsidR="001A7068" w:rsidRPr="00F75A09" w:rsidRDefault="001A7068" w:rsidP="00CC5D3C">
          <w:pPr>
            <w:jc w:val="center"/>
            <w:rPr>
              <w:rFonts w:ascii="Arial" w:hAnsi="Arial" w:cs="Arial"/>
              <w:b/>
              <w:bCs/>
              <w:sz w:val="20"/>
              <w:szCs w:val="18"/>
            </w:rPr>
          </w:pPr>
        </w:p>
      </w:tc>
      <w:tc>
        <w:tcPr>
          <w:tcW w:w="178" w:type="dxa"/>
          <w:tcBorders>
            <w:top w:val="single" w:sz="18" w:space="0" w:color="339933"/>
            <w:bottom w:val="single" w:sz="18" w:space="0" w:color="339933"/>
          </w:tcBorders>
          <w:shd w:val="clear" w:color="FFFF00" w:fill="339933"/>
          <w:vAlign w:val="center"/>
        </w:tcPr>
        <w:p w14:paraId="13A5F559" w14:textId="77777777" w:rsidR="001A7068" w:rsidRPr="00F75A09" w:rsidRDefault="001A7068" w:rsidP="00CC5D3C">
          <w:pPr>
            <w:jc w:val="center"/>
            <w:rPr>
              <w:rFonts w:ascii="Arial" w:hAnsi="Arial" w:cs="Arial"/>
              <w:sz w:val="20"/>
            </w:rPr>
          </w:pPr>
        </w:p>
      </w:tc>
      <w:tc>
        <w:tcPr>
          <w:tcW w:w="814" w:type="dxa"/>
          <w:tcBorders>
            <w:top w:val="single" w:sz="18" w:space="0" w:color="339933"/>
            <w:bottom w:val="single" w:sz="18" w:space="0" w:color="339933"/>
          </w:tcBorders>
          <w:shd w:val="clear" w:color="FFFF00" w:fill="339933"/>
          <w:vAlign w:val="center"/>
        </w:tcPr>
        <w:p w14:paraId="60C20975" w14:textId="77777777" w:rsidR="001A7068" w:rsidRPr="00F75A09" w:rsidRDefault="001A7068" w:rsidP="00CC5D3C">
          <w:pPr>
            <w:jc w:val="center"/>
            <w:rPr>
              <w:rFonts w:ascii="Arial" w:hAnsi="Arial" w:cs="Arial"/>
              <w:sz w:val="20"/>
            </w:rPr>
          </w:pPr>
        </w:p>
      </w:tc>
      <w:tc>
        <w:tcPr>
          <w:tcW w:w="471" w:type="dxa"/>
          <w:tcBorders>
            <w:top w:val="single" w:sz="18" w:space="0" w:color="339933"/>
            <w:bottom w:val="single" w:sz="18" w:space="0" w:color="339933"/>
          </w:tcBorders>
          <w:shd w:val="clear" w:color="FFFF00" w:fill="auto"/>
          <w:vAlign w:val="center"/>
        </w:tcPr>
        <w:p w14:paraId="0EF1BB34" w14:textId="77777777" w:rsidR="001A7068" w:rsidRPr="00F75A09" w:rsidRDefault="001A7068"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PAGE </w:instrText>
          </w:r>
          <w:r w:rsidRPr="00F75A09">
            <w:rPr>
              <w:rStyle w:val="Numrodepage"/>
              <w:sz w:val="20"/>
            </w:rPr>
            <w:fldChar w:fldCharType="separate"/>
          </w:r>
          <w:r>
            <w:rPr>
              <w:rStyle w:val="Numrodepage"/>
              <w:noProof/>
              <w:sz w:val="20"/>
            </w:rPr>
            <w:t>3</w:t>
          </w:r>
          <w:r w:rsidRPr="00F75A09">
            <w:rPr>
              <w:rStyle w:val="Numrodepage"/>
              <w:sz w:val="20"/>
            </w:rPr>
            <w:fldChar w:fldCharType="end"/>
          </w:r>
        </w:p>
      </w:tc>
      <w:tc>
        <w:tcPr>
          <w:tcW w:w="479" w:type="dxa"/>
          <w:tcBorders>
            <w:top w:val="single" w:sz="18" w:space="0" w:color="339933"/>
            <w:bottom w:val="single" w:sz="18" w:space="0" w:color="339933"/>
          </w:tcBorders>
          <w:shd w:val="clear" w:color="FFFF00" w:fill="339933"/>
          <w:vAlign w:val="center"/>
        </w:tcPr>
        <w:p w14:paraId="6AA76A5E" w14:textId="77777777" w:rsidR="001A7068" w:rsidRPr="00F75A09" w:rsidRDefault="001A7068" w:rsidP="00CC5D3C">
          <w:pPr>
            <w:jc w:val="center"/>
            <w:rPr>
              <w:rFonts w:ascii="Arial" w:hAnsi="Arial" w:cs="Arial"/>
              <w:sz w:val="20"/>
            </w:rPr>
          </w:pPr>
          <w:r w:rsidRPr="00F75A09">
            <w:rPr>
              <w:rFonts w:ascii="Arial" w:hAnsi="Arial" w:cs="Arial"/>
              <w:b/>
              <w:bCs/>
              <w:sz w:val="20"/>
            </w:rPr>
            <w:t>/</w:t>
          </w:r>
        </w:p>
      </w:tc>
      <w:tc>
        <w:tcPr>
          <w:tcW w:w="417" w:type="dxa"/>
          <w:tcBorders>
            <w:top w:val="single" w:sz="18" w:space="0" w:color="339933"/>
            <w:bottom w:val="single" w:sz="18" w:space="0" w:color="339933"/>
          </w:tcBorders>
          <w:shd w:val="clear" w:color="FFFF00" w:fill="auto"/>
          <w:vAlign w:val="center"/>
        </w:tcPr>
        <w:p w14:paraId="33A885FF" w14:textId="77777777" w:rsidR="001A7068" w:rsidRPr="00F75A09" w:rsidRDefault="001A7068"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NUMPAGES </w:instrText>
          </w:r>
          <w:r w:rsidRPr="00F75A09">
            <w:rPr>
              <w:rStyle w:val="Numrodepage"/>
              <w:sz w:val="20"/>
            </w:rPr>
            <w:fldChar w:fldCharType="separate"/>
          </w:r>
          <w:r>
            <w:rPr>
              <w:rStyle w:val="Numrodepage"/>
              <w:noProof/>
              <w:sz w:val="20"/>
            </w:rPr>
            <w:t>7</w:t>
          </w:r>
          <w:r w:rsidRPr="00F75A09">
            <w:rPr>
              <w:rStyle w:val="Numrodepage"/>
              <w:sz w:val="20"/>
            </w:rPr>
            <w:fldChar w:fldCharType="end"/>
          </w:r>
        </w:p>
      </w:tc>
      <w:tc>
        <w:tcPr>
          <w:tcW w:w="162" w:type="dxa"/>
          <w:tcBorders>
            <w:top w:val="single" w:sz="18" w:space="0" w:color="339933"/>
            <w:bottom w:val="single" w:sz="18" w:space="0" w:color="339933"/>
            <w:right w:val="nil"/>
          </w:tcBorders>
          <w:shd w:val="clear" w:color="FFFF00" w:fill="339933"/>
        </w:tcPr>
        <w:p w14:paraId="6329460D" w14:textId="77777777" w:rsidR="001A7068" w:rsidRPr="00F75A09" w:rsidRDefault="001A7068" w:rsidP="00CC5D3C">
          <w:pPr>
            <w:rPr>
              <w:rFonts w:ascii="Arial" w:hAnsi="Arial" w:cs="Arial"/>
              <w:sz w:val="20"/>
            </w:rPr>
          </w:pPr>
        </w:p>
      </w:tc>
    </w:tr>
  </w:tbl>
  <w:p w14:paraId="31A3C3AE" w14:textId="77777777" w:rsidR="001A7068" w:rsidRPr="00CC5D3C" w:rsidRDefault="001A7068" w:rsidP="00CC5D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5CCBC3" w14:textId="77777777" w:rsidR="0032538C" w:rsidRDefault="0032538C">
      <w:r>
        <w:separator/>
      </w:r>
    </w:p>
  </w:footnote>
  <w:footnote w:type="continuationSeparator" w:id="0">
    <w:p w14:paraId="0028D71E" w14:textId="77777777" w:rsidR="0032538C" w:rsidRDefault="003253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8.05pt;height:8.05pt;visibility:visible;mso-wrap-style:square" o:bullet="t" filled="t">
        <v:imagedata r:id="rId1" o:title=""/>
        <o:lock v:ext="edit" aspectratio="f"/>
      </v:shape>
    </w:pict>
  </w:numPicBullet>
  <w:numPicBullet w:numPicBulletId="1">
    <w:pict>
      <v:shape id="_x0000_i1027" type="#_x0000_t75" style="width:6.9pt;height:2.9pt;visibility:visible;mso-wrap-style:square" o:bullet="t" filled="t">
        <v:imagedata r:id="rId2" o:title=""/>
        <o:lock v:ext="edit" aspectratio="f"/>
      </v:shape>
    </w:pict>
  </w:numPicBullet>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04427AA9"/>
    <w:multiLevelType w:val="hybridMultilevel"/>
    <w:tmpl w:val="8EC0F144"/>
    <w:lvl w:ilvl="0" w:tplc="A20C474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C3573CC"/>
    <w:multiLevelType w:val="hybridMultilevel"/>
    <w:tmpl w:val="6E869E0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4"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5"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72242AA"/>
    <w:multiLevelType w:val="hybridMultilevel"/>
    <w:tmpl w:val="6FD229B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FDD531A"/>
    <w:multiLevelType w:val="hybridMultilevel"/>
    <w:tmpl w:val="8354A54C"/>
    <w:lvl w:ilvl="0" w:tplc="69D0B33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4701310E"/>
    <w:multiLevelType w:val="hybridMultilevel"/>
    <w:tmpl w:val="F7121A14"/>
    <w:lvl w:ilvl="0" w:tplc="18D6425A">
      <w:start w:val="1000"/>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8702B23"/>
    <w:multiLevelType w:val="hybridMultilevel"/>
    <w:tmpl w:val="61BC03AE"/>
    <w:lvl w:ilvl="0" w:tplc="A98CFE90">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E1E1EC0"/>
    <w:multiLevelType w:val="hybridMultilevel"/>
    <w:tmpl w:val="E2964B2E"/>
    <w:lvl w:ilvl="0" w:tplc="18D6425A">
      <w:start w:val="1000"/>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5A9260E7"/>
    <w:multiLevelType w:val="hybridMultilevel"/>
    <w:tmpl w:val="171834B6"/>
    <w:lvl w:ilvl="0" w:tplc="55EEE62E">
      <w:start w:val="45"/>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DEE4982"/>
    <w:multiLevelType w:val="hybridMultilevel"/>
    <w:tmpl w:val="341EAFE4"/>
    <w:lvl w:ilvl="0" w:tplc="D30C023C">
      <w:start w:val="4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ED27626"/>
    <w:multiLevelType w:val="hybridMultilevel"/>
    <w:tmpl w:val="C43CD5C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9" w15:restartNumberingAfterBreak="0">
    <w:nsid w:val="601F5645"/>
    <w:multiLevelType w:val="hybridMultilevel"/>
    <w:tmpl w:val="C382EE74"/>
    <w:lvl w:ilvl="0" w:tplc="485C85CE">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2C44052"/>
    <w:multiLevelType w:val="hybridMultilevel"/>
    <w:tmpl w:val="B778EB34"/>
    <w:lvl w:ilvl="0" w:tplc="D6786D0E">
      <w:start w:val="1"/>
      <w:numFmt w:val="bullet"/>
      <w:lvlText w:val="•"/>
      <w:lvlPicBulletId w:val="0"/>
      <w:lvlJc w:val="left"/>
      <w:pPr>
        <w:ind w:left="1173"/>
      </w:pPr>
      <w:rPr>
        <w:rFonts w:ascii="Times New Roman" w:eastAsia="Times New Roman" w:hAnsi="Times New Roman" w:cs="Times New Roman"/>
        <w:b w:val="0"/>
        <w:i w:val="0"/>
        <w:strike w:val="0"/>
        <w:dstrike w:val="0"/>
        <w:color w:val="000000"/>
        <w:sz w:val="20"/>
        <w:szCs w:val="20"/>
        <w:u w:val="single" w:color="000000"/>
        <w:bdr w:val="none" w:sz="0" w:space="0" w:color="auto"/>
        <w:shd w:val="clear" w:color="auto" w:fill="auto"/>
        <w:vertAlign w:val="baseline"/>
      </w:rPr>
    </w:lvl>
    <w:lvl w:ilvl="1" w:tplc="143C8F04">
      <w:start w:val="1"/>
      <w:numFmt w:val="bullet"/>
      <w:lvlText w:val="o"/>
      <w:lvlJc w:val="left"/>
      <w:pPr>
        <w:ind w:left="1706"/>
      </w:pPr>
      <w:rPr>
        <w:rFonts w:ascii="Times New Roman" w:eastAsia="Times New Roman" w:hAnsi="Times New Roman" w:cs="Times New Roman"/>
        <w:b w:val="0"/>
        <w:i w:val="0"/>
        <w:strike w:val="0"/>
        <w:dstrike w:val="0"/>
        <w:color w:val="000000"/>
        <w:sz w:val="20"/>
        <w:szCs w:val="20"/>
        <w:u w:val="single" w:color="000000"/>
        <w:bdr w:val="none" w:sz="0" w:space="0" w:color="auto"/>
        <w:shd w:val="clear" w:color="auto" w:fill="auto"/>
        <w:vertAlign w:val="baseline"/>
      </w:rPr>
    </w:lvl>
    <w:lvl w:ilvl="2" w:tplc="30582676">
      <w:start w:val="1"/>
      <w:numFmt w:val="bullet"/>
      <w:lvlText w:val="▪"/>
      <w:lvlJc w:val="left"/>
      <w:pPr>
        <w:ind w:left="2426"/>
      </w:pPr>
      <w:rPr>
        <w:rFonts w:ascii="Times New Roman" w:eastAsia="Times New Roman" w:hAnsi="Times New Roman" w:cs="Times New Roman"/>
        <w:b w:val="0"/>
        <w:i w:val="0"/>
        <w:strike w:val="0"/>
        <w:dstrike w:val="0"/>
        <w:color w:val="000000"/>
        <w:sz w:val="20"/>
        <w:szCs w:val="20"/>
        <w:u w:val="single" w:color="000000"/>
        <w:bdr w:val="none" w:sz="0" w:space="0" w:color="auto"/>
        <w:shd w:val="clear" w:color="auto" w:fill="auto"/>
        <w:vertAlign w:val="baseline"/>
      </w:rPr>
    </w:lvl>
    <w:lvl w:ilvl="3" w:tplc="E43A4C00">
      <w:start w:val="1"/>
      <w:numFmt w:val="bullet"/>
      <w:lvlText w:val="•"/>
      <w:lvlJc w:val="left"/>
      <w:pPr>
        <w:ind w:left="3146"/>
      </w:pPr>
      <w:rPr>
        <w:rFonts w:ascii="Times New Roman" w:eastAsia="Times New Roman" w:hAnsi="Times New Roman" w:cs="Times New Roman"/>
        <w:b w:val="0"/>
        <w:i w:val="0"/>
        <w:strike w:val="0"/>
        <w:dstrike w:val="0"/>
        <w:color w:val="000000"/>
        <w:sz w:val="20"/>
        <w:szCs w:val="20"/>
        <w:u w:val="single" w:color="000000"/>
        <w:bdr w:val="none" w:sz="0" w:space="0" w:color="auto"/>
        <w:shd w:val="clear" w:color="auto" w:fill="auto"/>
        <w:vertAlign w:val="baseline"/>
      </w:rPr>
    </w:lvl>
    <w:lvl w:ilvl="4" w:tplc="1B5055CE">
      <w:start w:val="1"/>
      <w:numFmt w:val="bullet"/>
      <w:lvlText w:val="o"/>
      <w:lvlJc w:val="left"/>
      <w:pPr>
        <w:ind w:left="3866"/>
      </w:pPr>
      <w:rPr>
        <w:rFonts w:ascii="Times New Roman" w:eastAsia="Times New Roman" w:hAnsi="Times New Roman" w:cs="Times New Roman"/>
        <w:b w:val="0"/>
        <w:i w:val="0"/>
        <w:strike w:val="0"/>
        <w:dstrike w:val="0"/>
        <w:color w:val="000000"/>
        <w:sz w:val="20"/>
        <w:szCs w:val="20"/>
        <w:u w:val="single" w:color="000000"/>
        <w:bdr w:val="none" w:sz="0" w:space="0" w:color="auto"/>
        <w:shd w:val="clear" w:color="auto" w:fill="auto"/>
        <w:vertAlign w:val="baseline"/>
      </w:rPr>
    </w:lvl>
    <w:lvl w:ilvl="5" w:tplc="3D38F3A6">
      <w:start w:val="1"/>
      <w:numFmt w:val="bullet"/>
      <w:lvlText w:val="▪"/>
      <w:lvlJc w:val="left"/>
      <w:pPr>
        <w:ind w:left="4586"/>
      </w:pPr>
      <w:rPr>
        <w:rFonts w:ascii="Times New Roman" w:eastAsia="Times New Roman" w:hAnsi="Times New Roman" w:cs="Times New Roman"/>
        <w:b w:val="0"/>
        <w:i w:val="0"/>
        <w:strike w:val="0"/>
        <w:dstrike w:val="0"/>
        <w:color w:val="000000"/>
        <w:sz w:val="20"/>
        <w:szCs w:val="20"/>
        <w:u w:val="single" w:color="000000"/>
        <w:bdr w:val="none" w:sz="0" w:space="0" w:color="auto"/>
        <w:shd w:val="clear" w:color="auto" w:fill="auto"/>
        <w:vertAlign w:val="baseline"/>
      </w:rPr>
    </w:lvl>
    <w:lvl w:ilvl="6" w:tplc="E746EAE2">
      <w:start w:val="1"/>
      <w:numFmt w:val="bullet"/>
      <w:lvlText w:val="•"/>
      <w:lvlJc w:val="left"/>
      <w:pPr>
        <w:ind w:left="5306"/>
      </w:pPr>
      <w:rPr>
        <w:rFonts w:ascii="Times New Roman" w:eastAsia="Times New Roman" w:hAnsi="Times New Roman" w:cs="Times New Roman"/>
        <w:b w:val="0"/>
        <w:i w:val="0"/>
        <w:strike w:val="0"/>
        <w:dstrike w:val="0"/>
        <w:color w:val="000000"/>
        <w:sz w:val="20"/>
        <w:szCs w:val="20"/>
        <w:u w:val="single" w:color="000000"/>
        <w:bdr w:val="none" w:sz="0" w:space="0" w:color="auto"/>
        <w:shd w:val="clear" w:color="auto" w:fill="auto"/>
        <w:vertAlign w:val="baseline"/>
      </w:rPr>
    </w:lvl>
    <w:lvl w:ilvl="7" w:tplc="769231FA">
      <w:start w:val="1"/>
      <w:numFmt w:val="bullet"/>
      <w:lvlText w:val="o"/>
      <w:lvlJc w:val="left"/>
      <w:pPr>
        <w:ind w:left="6026"/>
      </w:pPr>
      <w:rPr>
        <w:rFonts w:ascii="Times New Roman" w:eastAsia="Times New Roman" w:hAnsi="Times New Roman" w:cs="Times New Roman"/>
        <w:b w:val="0"/>
        <w:i w:val="0"/>
        <w:strike w:val="0"/>
        <w:dstrike w:val="0"/>
        <w:color w:val="000000"/>
        <w:sz w:val="20"/>
        <w:szCs w:val="20"/>
        <w:u w:val="single" w:color="000000"/>
        <w:bdr w:val="none" w:sz="0" w:space="0" w:color="auto"/>
        <w:shd w:val="clear" w:color="auto" w:fill="auto"/>
        <w:vertAlign w:val="baseline"/>
      </w:rPr>
    </w:lvl>
    <w:lvl w:ilvl="8" w:tplc="CDB88728">
      <w:start w:val="1"/>
      <w:numFmt w:val="bullet"/>
      <w:lvlText w:val="▪"/>
      <w:lvlJc w:val="left"/>
      <w:pPr>
        <w:ind w:left="6746"/>
      </w:pPr>
      <w:rPr>
        <w:rFonts w:ascii="Times New Roman" w:eastAsia="Times New Roman" w:hAnsi="Times New Roman" w:cs="Times New Roman"/>
        <w:b w:val="0"/>
        <w:i w:val="0"/>
        <w:strike w:val="0"/>
        <w:dstrike w:val="0"/>
        <w:color w:val="000000"/>
        <w:sz w:val="20"/>
        <w:szCs w:val="20"/>
        <w:u w:val="single" w:color="000000"/>
        <w:bdr w:val="none" w:sz="0" w:space="0" w:color="auto"/>
        <w:shd w:val="clear" w:color="auto" w:fill="auto"/>
        <w:vertAlign w:val="baseline"/>
      </w:rPr>
    </w:lvl>
  </w:abstractNum>
  <w:abstractNum w:abstractNumId="22" w15:restartNumberingAfterBreak="0">
    <w:nsid w:val="63916DC7"/>
    <w:multiLevelType w:val="hybridMultilevel"/>
    <w:tmpl w:val="775A493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5C0319D"/>
    <w:multiLevelType w:val="hybridMultilevel"/>
    <w:tmpl w:val="144C185A"/>
    <w:lvl w:ilvl="0" w:tplc="98AEC530">
      <w:start w:val="1"/>
      <w:numFmt w:val="bullet"/>
      <w:lvlText w:val="•"/>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A46CB5E">
      <w:start w:val="1"/>
      <w:numFmt w:val="bullet"/>
      <w:lvlRestart w:val="0"/>
      <w:lvlText w:val="•"/>
      <w:lvlPicBulletId w:val="1"/>
      <w:lvlJc w:val="left"/>
      <w:pPr>
        <w:ind w:left="7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14A89C8">
      <w:start w:val="1"/>
      <w:numFmt w:val="bullet"/>
      <w:lvlText w:val="▪"/>
      <w:lvlJc w:val="left"/>
      <w:pPr>
        <w:ind w:left="18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536CFA6">
      <w:start w:val="1"/>
      <w:numFmt w:val="bullet"/>
      <w:lvlText w:val="•"/>
      <w:lvlJc w:val="left"/>
      <w:pPr>
        <w:ind w:left="25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A688294">
      <w:start w:val="1"/>
      <w:numFmt w:val="bullet"/>
      <w:lvlText w:val="o"/>
      <w:lvlJc w:val="left"/>
      <w:pPr>
        <w:ind w:left="32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CFE831E">
      <w:start w:val="1"/>
      <w:numFmt w:val="bullet"/>
      <w:lvlText w:val="▪"/>
      <w:lvlJc w:val="left"/>
      <w:pPr>
        <w:ind w:left="39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C3882CA">
      <w:start w:val="1"/>
      <w:numFmt w:val="bullet"/>
      <w:lvlText w:val="•"/>
      <w:lvlJc w:val="left"/>
      <w:pPr>
        <w:ind w:left="46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42CF662">
      <w:start w:val="1"/>
      <w:numFmt w:val="bullet"/>
      <w:lvlText w:val="o"/>
      <w:lvlJc w:val="left"/>
      <w:pPr>
        <w:ind w:left="54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070AF36">
      <w:start w:val="1"/>
      <w:numFmt w:val="bullet"/>
      <w:lvlText w:val="▪"/>
      <w:lvlJc w:val="left"/>
      <w:pPr>
        <w:ind w:left="61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667729C6"/>
    <w:multiLevelType w:val="hybridMultilevel"/>
    <w:tmpl w:val="E474B2B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29"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AEE57FB"/>
    <w:multiLevelType w:val="hybridMultilevel"/>
    <w:tmpl w:val="88D03EAE"/>
    <w:lvl w:ilvl="0" w:tplc="E17E357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7D0B54CF"/>
    <w:multiLevelType w:val="hybridMultilevel"/>
    <w:tmpl w:val="C6E4C5C4"/>
    <w:lvl w:ilvl="0" w:tplc="18D6425A">
      <w:start w:val="1000"/>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31729572">
    <w:abstractNumId w:val="25"/>
  </w:num>
  <w:num w:numId="2" w16cid:durableId="1179540608">
    <w:abstractNumId w:val="5"/>
  </w:num>
  <w:num w:numId="3" w16cid:durableId="1259100645">
    <w:abstractNumId w:val="6"/>
  </w:num>
  <w:num w:numId="4" w16cid:durableId="1838960158">
    <w:abstractNumId w:val="4"/>
  </w:num>
  <w:num w:numId="5" w16cid:durableId="2061515242">
    <w:abstractNumId w:val="20"/>
  </w:num>
  <w:num w:numId="6" w16cid:durableId="149832733">
    <w:abstractNumId w:val="27"/>
  </w:num>
  <w:num w:numId="7" w16cid:durableId="686905017">
    <w:abstractNumId w:val="9"/>
  </w:num>
  <w:num w:numId="8" w16cid:durableId="2087530682">
    <w:abstractNumId w:val="16"/>
  </w:num>
  <w:num w:numId="9" w16cid:durableId="1733772936">
    <w:abstractNumId w:val="28"/>
  </w:num>
  <w:num w:numId="10" w16cid:durableId="477915187">
    <w:abstractNumId w:val="26"/>
  </w:num>
  <w:num w:numId="11" w16cid:durableId="1307396062">
    <w:abstractNumId w:val="3"/>
  </w:num>
  <w:num w:numId="12" w16cid:durableId="694505468">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411320091">
    <w:abstractNumId w:val="10"/>
  </w:num>
  <w:num w:numId="14" w16cid:durableId="1261646359">
    <w:abstractNumId w:val="29"/>
  </w:num>
  <w:num w:numId="15" w16cid:durableId="1432822562">
    <w:abstractNumId w:val="14"/>
  </w:num>
  <w:num w:numId="16" w16cid:durableId="34932346">
    <w:abstractNumId w:val="8"/>
  </w:num>
  <w:num w:numId="17" w16cid:durableId="2056733820">
    <w:abstractNumId w:val="22"/>
  </w:num>
  <w:num w:numId="18" w16cid:durableId="1202011057">
    <w:abstractNumId w:val="7"/>
  </w:num>
  <w:num w:numId="19" w16cid:durableId="672873300">
    <w:abstractNumId w:val="2"/>
  </w:num>
  <w:num w:numId="20" w16cid:durableId="1823500614">
    <w:abstractNumId w:val="8"/>
  </w:num>
  <w:num w:numId="21" w16cid:durableId="381566468">
    <w:abstractNumId w:val="11"/>
  </w:num>
  <w:num w:numId="22" w16cid:durableId="235483124">
    <w:abstractNumId w:val="31"/>
  </w:num>
  <w:num w:numId="23" w16cid:durableId="339545545">
    <w:abstractNumId w:val="13"/>
  </w:num>
  <w:num w:numId="24" w16cid:durableId="1435828681">
    <w:abstractNumId w:val="17"/>
  </w:num>
  <w:num w:numId="25" w16cid:durableId="847141014">
    <w:abstractNumId w:val="18"/>
  </w:num>
  <w:num w:numId="26" w16cid:durableId="1555628086">
    <w:abstractNumId w:val="8"/>
  </w:num>
  <w:num w:numId="27" w16cid:durableId="318460997">
    <w:abstractNumId w:val="2"/>
  </w:num>
  <w:num w:numId="28" w16cid:durableId="484392411">
    <w:abstractNumId w:val="22"/>
  </w:num>
  <w:num w:numId="29" w16cid:durableId="1247109510">
    <w:abstractNumId w:val="7"/>
  </w:num>
  <w:num w:numId="30" w16cid:durableId="56982462">
    <w:abstractNumId w:val="24"/>
  </w:num>
  <w:num w:numId="31" w16cid:durableId="149029047">
    <w:abstractNumId w:val="19"/>
  </w:num>
  <w:num w:numId="32" w16cid:durableId="1343817410">
    <w:abstractNumId w:val="21"/>
  </w:num>
  <w:num w:numId="33" w16cid:durableId="805658742">
    <w:abstractNumId w:val="23"/>
  </w:num>
  <w:num w:numId="34" w16cid:durableId="2053074355">
    <w:abstractNumId w:val="1"/>
  </w:num>
  <w:num w:numId="35" w16cid:durableId="3477333">
    <w:abstractNumId w:val="30"/>
  </w:num>
  <w:num w:numId="36" w16cid:durableId="680279218">
    <w:abstractNumId w:val="15"/>
  </w:num>
  <w:num w:numId="37" w16cid:durableId="191885894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2D6A"/>
    <w:rsid w:val="00011127"/>
    <w:rsid w:val="0001189A"/>
    <w:rsid w:val="000119E3"/>
    <w:rsid w:val="000141A8"/>
    <w:rsid w:val="000161BE"/>
    <w:rsid w:val="000162C6"/>
    <w:rsid w:val="0001709B"/>
    <w:rsid w:val="00017F71"/>
    <w:rsid w:val="00020B8F"/>
    <w:rsid w:val="00020D8C"/>
    <w:rsid w:val="00022255"/>
    <w:rsid w:val="00023342"/>
    <w:rsid w:val="00026C6D"/>
    <w:rsid w:val="000277A7"/>
    <w:rsid w:val="00027853"/>
    <w:rsid w:val="00027A4E"/>
    <w:rsid w:val="000314CF"/>
    <w:rsid w:val="0003689A"/>
    <w:rsid w:val="00040303"/>
    <w:rsid w:val="00040DED"/>
    <w:rsid w:val="000413A6"/>
    <w:rsid w:val="0004353F"/>
    <w:rsid w:val="00044484"/>
    <w:rsid w:val="00046089"/>
    <w:rsid w:val="000477B9"/>
    <w:rsid w:val="00047C73"/>
    <w:rsid w:val="00051FD1"/>
    <w:rsid w:val="00052C9C"/>
    <w:rsid w:val="00052DDF"/>
    <w:rsid w:val="00053F56"/>
    <w:rsid w:val="0005708B"/>
    <w:rsid w:val="000604E8"/>
    <w:rsid w:val="0006232D"/>
    <w:rsid w:val="000625B0"/>
    <w:rsid w:val="00063799"/>
    <w:rsid w:val="000641C2"/>
    <w:rsid w:val="00066479"/>
    <w:rsid w:val="00070362"/>
    <w:rsid w:val="000705FD"/>
    <w:rsid w:val="00071348"/>
    <w:rsid w:val="00071D91"/>
    <w:rsid w:val="00073A9A"/>
    <w:rsid w:val="00073F3E"/>
    <w:rsid w:val="00074E70"/>
    <w:rsid w:val="00083173"/>
    <w:rsid w:val="00085617"/>
    <w:rsid w:val="00085AD3"/>
    <w:rsid w:val="00090AFC"/>
    <w:rsid w:val="0009273F"/>
    <w:rsid w:val="0009547D"/>
    <w:rsid w:val="00096868"/>
    <w:rsid w:val="0009743B"/>
    <w:rsid w:val="000975A2"/>
    <w:rsid w:val="000A2631"/>
    <w:rsid w:val="000B0CCD"/>
    <w:rsid w:val="000B1C6E"/>
    <w:rsid w:val="000B3EC4"/>
    <w:rsid w:val="000C307D"/>
    <w:rsid w:val="000C3108"/>
    <w:rsid w:val="000C3C29"/>
    <w:rsid w:val="000C40C5"/>
    <w:rsid w:val="000C55A3"/>
    <w:rsid w:val="000C5B46"/>
    <w:rsid w:val="000D23E3"/>
    <w:rsid w:val="000D2590"/>
    <w:rsid w:val="000D385B"/>
    <w:rsid w:val="000D6EE3"/>
    <w:rsid w:val="000D7156"/>
    <w:rsid w:val="000E02EF"/>
    <w:rsid w:val="000E191B"/>
    <w:rsid w:val="000E1F5D"/>
    <w:rsid w:val="000E7EE0"/>
    <w:rsid w:val="000F1E37"/>
    <w:rsid w:val="000F4CBB"/>
    <w:rsid w:val="000F5938"/>
    <w:rsid w:val="000F735D"/>
    <w:rsid w:val="00100C90"/>
    <w:rsid w:val="00100E76"/>
    <w:rsid w:val="00101A76"/>
    <w:rsid w:val="00105330"/>
    <w:rsid w:val="001103F0"/>
    <w:rsid w:val="00113466"/>
    <w:rsid w:val="00114922"/>
    <w:rsid w:val="00117460"/>
    <w:rsid w:val="001232D4"/>
    <w:rsid w:val="00125F86"/>
    <w:rsid w:val="00130E8B"/>
    <w:rsid w:val="00134409"/>
    <w:rsid w:val="00134B63"/>
    <w:rsid w:val="00142250"/>
    <w:rsid w:val="001425D4"/>
    <w:rsid w:val="00142889"/>
    <w:rsid w:val="001445C6"/>
    <w:rsid w:val="001500E9"/>
    <w:rsid w:val="00150380"/>
    <w:rsid w:val="001513BC"/>
    <w:rsid w:val="001534CD"/>
    <w:rsid w:val="001579DE"/>
    <w:rsid w:val="00160AAF"/>
    <w:rsid w:val="00160DA3"/>
    <w:rsid w:val="00161198"/>
    <w:rsid w:val="0016162F"/>
    <w:rsid w:val="00165631"/>
    <w:rsid w:val="00165E8D"/>
    <w:rsid w:val="00172BC9"/>
    <w:rsid w:val="00172E00"/>
    <w:rsid w:val="00173197"/>
    <w:rsid w:val="00174E14"/>
    <w:rsid w:val="00175FB2"/>
    <w:rsid w:val="00180BB6"/>
    <w:rsid w:val="00181DEA"/>
    <w:rsid w:val="00182C67"/>
    <w:rsid w:val="001856CA"/>
    <w:rsid w:val="00186935"/>
    <w:rsid w:val="00191741"/>
    <w:rsid w:val="00191E34"/>
    <w:rsid w:val="0019288A"/>
    <w:rsid w:val="00192DFC"/>
    <w:rsid w:val="00193F9F"/>
    <w:rsid w:val="001961A8"/>
    <w:rsid w:val="001969AC"/>
    <w:rsid w:val="001A2A43"/>
    <w:rsid w:val="001A2EDE"/>
    <w:rsid w:val="001A6A05"/>
    <w:rsid w:val="001A7068"/>
    <w:rsid w:val="001A70B2"/>
    <w:rsid w:val="001A774B"/>
    <w:rsid w:val="001A7857"/>
    <w:rsid w:val="001A7E98"/>
    <w:rsid w:val="001B0BF9"/>
    <w:rsid w:val="001B554E"/>
    <w:rsid w:val="001C09EF"/>
    <w:rsid w:val="001C3D2D"/>
    <w:rsid w:val="001C5B93"/>
    <w:rsid w:val="001C63EE"/>
    <w:rsid w:val="001C6A04"/>
    <w:rsid w:val="001C6FFE"/>
    <w:rsid w:val="001D38E3"/>
    <w:rsid w:val="001D5943"/>
    <w:rsid w:val="001D7E7E"/>
    <w:rsid w:val="001E070B"/>
    <w:rsid w:val="001E1640"/>
    <w:rsid w:val="001E224A"/>
    <w:rsid w:val="001E2B82"/>
    <w:rsid w:val="001E5F4A"/>
    <w:rsid w:val="001E7468"/>
    <w:rsid w:val="001E790D"/>
    <w:rsid w:val="001E7FD9"/>
    <w:rsid w:val="001F0608"/>
    <w:rsid w:val="001F1944"/>
    <w:rsid w:val="001F3919"/>
    <w:rsid w:val="001F45F9"/>
    <w:rsid w:val="001F47C9"/>
    <w:rsid w:val="001F6548"/>
    <w:rsid w:val="001F6561"/>
    <w:rsid w:val="001F6B95"/>
    <w:rsid w:val="002004C1"/>
    <w:rsid w:val="00200666"/>
    <w:rsid w:val="002015DB"/>
    <w:rsid w:val="002076B9"/>
    <w:rsid w:val="00210175"/>
    <w:rsid w:val="00215B2E"/>
    <w:rsid w:val="00216C06"/>
    <w:rsid w:val="00217228"/>
    <w:rsid w:val="0022051F"/>
    <w:rsid w:val="00221191"/>
    <w:rsid w:val="00226760"/>
    <w:rsid w:val="0023516A"/>
    <w:rsid w:val="00235201"/>
    <w:rsid w:val="00236B0B"/>
    <w:rsid w:val="00237C5D"/>
    <w:rsid w:val="002414CF"/>
    <w:rsid w:val="00241CA1"/>
    <w:rsid w:val="00241FA9"/>
    <w:rsid w:val="00244EDB"/>
    <w:rsid w:val="002459FB"/>
    <w:rsid w:val="002476A9"/>
    <w:rsid w:val="00247F25"/>
    <w:rsid w:val="002513F3"/>
    <w:rsid w:val="00252A50"/>
    <w:rsid w:val="00255623"/>
    <w:rsid w:val="00255AE5"/>
    <w:rsid w:val="00256BC0"/>
    <w:rsid w:val="00261196"/>
    <w:rsid w:val="00262280"/>
    <w:rsid w:val="002643B0"/>
    <w:rsid w:val="00265ADF"/>
    <w:rsid w:val="002663F4"/>
    <w:rsid w:val="00267847"/>
    <w:rsid w:val="00270052"/>
    <w:rsid w:val="00274430"/>
    <w:rsid w:val="00275CA1"/>
    <w:rsid w:val="0027601E"/>
    <w:rsid w:val="00280B87"/>
    <w:rsid w:val="00285707"/>
    <w:rsid w:val="002870FC"/>
    <w:rsid w:val="00290068"/>
    <w:rsid w:val="00290C87"/>
    <w:rsid w:val="00291684"/>
    <w:rsid w:val="002962A4"/>
    <w:rsid w:val="002A0ECC"/>
    <w:rsid w:val="002A21EC"/>
    <w:rsid w:val="002A430E"/>
    <w:rsid w:val="002A43A1"/>
    <w:rsid w:val="002A4BF1"/>
    <w:rsid w:val="002A6315"/>
    <w:rsid w:val="002A684A"/>
    <w:rsid w:val="002A70D4"/>
    <w:rsid w:val="002A74C9"/>
    <w:rsid w:val="002A7C46"/>
    <w:rsid w:val="002B2395"/>
    <w:rsid w:val="002B603F"/>
    <w:rsid w:val="002C21FB"/>
    <w:rsid w:val="002C61D6"/>
    <w:rsid w:val="002C67F1"/>
    <w:rsid w:val="002D1275"/>
    <w:rsid w:val="002D3776"/>
    <w:rsid w:val="002D3807"/>
    <w:rsid w:val="002D455E"/>
    <w:rsid w:val="002D530F"/>
    <w:rsid w:val="002D6223"/>
    <w:rsid w:val="002D72D5"/>
    <w:rsid w:val="002D7CE7"/>
    <w:rsid w:val="002E0EED"/>
    <w:rsid w:val="002E2C43"/>
    <w:rsid w:val="002E32DA"/>
    <w:rsid w:val="002F11E1"/>
    <w:rsid w:val="002F18BF"/>
    <w:rsid w:val="002F23F0"/>
    <w:rsid w:val="002F4F8C"/>
    <w:rsid w:val="002F565E"/>
    <w:rsid w:val="002F6AEC"/>
    <w:rsid w:val="00302F09"/>
    <w:rsid w:val="003036A7"/>
    <w:rsid w:val="003042C2"/>
    <w:rsid w:val="0030538C"/>
    <w:rsid w:val="0030668B"/>
    <w:rsid w:val="003101FE"/>
    <w:rsid w:val="003132D1"/>
    <w:rsid w:val="003149E1"/>
    <w:rsid w:val="0031595C"/>
    <w:rsid w:val="00317454"/>
    <w:rsid w:val="003177D9"/>
    <w:rsid w:val="00321A70"/>
    <w:rsid w:val="00321EF5"/>
    <w:rsid w:val="00324DE3"/>
    <w:rsid w:val="00324E4F"/>
    <w:rsid w:val="0032538C"/>
    <w:rsid w:val="00326DE4"/>
    <w:rsid w:val="003278AC"/>
    <w:rsid w:val="00330BEE"/>
    <w:rsid w:val="00330F1D"/>
    <w:rsid w:val="003312D7"/>
    <w:rsid w:val="003313CB"/>
    <w:rsid w:val="003320DE"/>
    <w:rsid w:val="00332508"/>
    <w:rsid w:val="00332956"/>
    <w:rsid w:val="00334C1A"/>
    <w:rsid w:val="0033609E"/>
    <w:rsid w:val="00340D0C"/>
    <w:rsid w:val="00341976"/>
    <w:rsid w:val="003426D2"/>
    <w:rsid w:val="00342F5F"/>
    <w:rsid w:val="00345690"/>
    <w:rsid w:val="00345805"/>
    <w:rsid w:val="00351186"/>
    <w:rsid w:val="00351D8A"/>
    <w:rsid w:val="00352B19"/>
    <w:rsid w:val="003558C4"/>
    <w:rsid w:val="00362DDB"/>
    <w:rsid w:val="00362E11"/>
    <w:rsid w:val="00363314"/>
    <w:rsid w:val="00363676"/>
    <w:rsid w:val="003641CC"/>
    <w:rsid w:val="003642C0"/>
    <w:rsid w:val="003671A6"/>
    <w:rsid w:val="003677E3"/>
    <w:rsid w:val="0036793F"/>
    <w:rsid w:val="00371467"/>
    <w:rsid w:val="00371E08"/>
    <w:rsid w:val="003748CF"/>
    <w:rsid w:val="00374B52"/>
    <w:rsid w:val="00375319"/>
    <w:rsid w:val="003762A7"/>
    <w:rsid w:val="0037726D"/>
    <w:rsid w:val="00377B00"/>
    <w:rsid w:val="00380BA2"/>
    <w:rsid w:val="00380FD6"/>
    <w:rsid w:val="00384572"/>
    <w:rsid w:val="00384704"/>
    <w:rsid w:val="00385131"/>
    <w:rsid w:val="003901E6"/>
    <w:rsid w:val="00392643"/>
    <w:rsid w:val="0039413C"/>
    <w:rsid w:val="00396D54"/>
    <w:rsid w:val="00397975"/>
    <w:rsid w:val="003A20A0"/>
    <w:rsid w:val="003A2751"/>
    <w:rsid w:val="003A5960"/>
    <w:rsid w:val="003A5DDD"/>
    <w:rsid w:val="003A5E29"/>
    <w:rsid w:val="003A680D"/>
    <w:rsid w:val="003B1363"/>
    <w:rsid w:val="003B1D2E"/>
    <w:rsid w:val="003B71BC"/>
    <w:rsid w:val="003B7661"/>
    <w:rsid w:val="003B7B9E"/>
    <w:rsid w:val="003C0165"/>
    <w:rsid w:val="003C0EEA"/>
    <w:rsid w:val="003C2753"/>
    <w:rsid w:val="003C2C69"/>
    <w:rsid w:val="003C2C90"/>
    <w:rsid w:val="003C38EA"/>
    <w:rsid w:val="003D00A5"/>
    <w:rsid w:val="003D032A"/>
    <w:rsid w:val="003D235A"/>
    <w:rsid w:val="003D5139"/>
    <w:rsid w:val="003D7ECE"/>
    <w:rsid w:val="003E0610"/>
    <w:rsid w:val="003E0A88"/>
    <w:rsid w:val="003E1CE4"/>
    <w:rsid w:val="003E2978"/>
    <w:rsid w:val="003E46E8"/>
    <w:rsid w:val="003F03C6"/>
    <w:rsid w:val="003F082F"/>
    <w:rsid w:val="003F14BC"/>
    <w:rsid w:val="003F2BAC"/>
    <w:rsid w:val="003F38B5"/>
    <w:rsid w:val="003F5641"/>
    <w:rsid w:val="003F581F"/>
    <w:rsid w:val="003F59A8"/>
    <w:rsid w:val="004004BE"/>
    <w:rsid w:val="00400B00"/>
    <w:rsid w:val="004014C3"/>
    <w:rsid w:val="0040185A"/>
    <w:rsid w:val="004019DC"/>
    <w:rsid w:val="00401A16"/>
    <w:rsid w:val="0040405C"/>
    <w:rsid w:val="00405E86"/>
    <w:rsid w:val="00411CD7"/>
    <w:rsid w:val="00412FF5"/>
    <w:rsid w:val="004140D3"/>
    <w:rsid w:val="00414EC3"/>
    <w:rsid w:val="00425EB2"/>
    <w:rsid w:val="00426E25"/>
    <w:rsid w:val="004271CB"/>
    <w:rsid w:val="004275FD"/>
    <w:rsid w:val="004305EC"/>
    <w:rsid w:val="00431540"/>
    <w:rsid w:val="00431C26"/>
    <w:rsid w:val="00432F06"/>
    <w:rsid w:val="00437973"/>
    <w:rsid w:val="004404D7"/>
    <w:rsid w:val="00442D9D"/>
    <w:rsid w:val="004450BC"/>
    <w:rsid w:val="00447611"/>
    <w:rsid w:val="00450198"/>
    <w:rsid w:val="004549CE"/>
    <w:rsid w:val="00454CCD"/>
    <w:rsid w:val="00454D94"/>
    <w:rsid w:val="00454E63"/>
    <w:rsid w:val="00455A96"/>
    <w:rsid w:val="00456814"/>
    <w:rsid w:val="0045753B"/>
    <w:rsid w:val="004579C0"/>
    <w:rsid w:val="0046006E"/>
    <w:rsid w:val="00463AC3"/>
    <w:rsid w:val="00467F02"/>
    <w:rsid w:val="004702CF"/>
    <w:rsid w:val="004703B6"/>
    <w:rsid w:val="0047178C"/>
    <w:rsid w:val="00472C9D"/>
    <w:rsid w:val="00473896"/>
    <w:rsid w:val="0047398D"/>
    <w:rsid w:val="004757FE"/>
    <w:rsid w:val="00477C65"/>
    <w:rsid w:val="004805A7"/>
    <w:rsid w:val="00480AAE"/>
    <w:rsid w:val="00481497"/>
    <w:rsid w:val="0048218B"/>
    <w:rsid w:val="00484C87"/>
    <w:rsid w:val="00485A22"/>
    <w:rsid w:val="00486A87"/>
    <w:rsid w:val="00491EC7"/>
    <w:rsid w:val="00492139"/>
    <w:rsid w:val="0049238F"/>
    <w:rsid w:val="00493340"/>
    <w:rsid w:val="00493BCD"/>
    <w:rsid w:val="00494416"/>
    <w:rsid w:val="00495024"/>
    <w:rsid w:val="004A4E65"/>
    <w:rsid w:val="004A70A9"/>
    <w:rsid w:val="004B12DB"/>
    <w:rsid w:val="004B21F2"/>
    <w:rsid w:val="004C120C"/>
    <w:rsid w:val="004C2268"/>
    <w:rsid w:val="004C3CA9"/>
    <w:rsid w:val="004C6C0C"/>
    <w:rsid w:val="004D12E2"/>
    <w:rsid w:val="004D1672"/>
    <w:rsid w:val="004D2C74"/>
    <w:rsid w:val="004D5BF5"/>
    <w:rsid w:val="004D6CDA"/>
    <w:rsid w:val="004D77E9"/>
    <w:rsid w:val="004E09B7"/>
    <w:rsid w:val="004E2B83"/>
    <w:rsid w:val="004E3735"/>
    <w:rsid w:val="004E6FB4"/>
    <w:rsid w:val="004F183E"/>
    <w:rsid w:val="004F1CD2"/>
    <w:rsid w:val="004F75AF"/>
    <w:rsid w:val="00501C58"/>
    <w:rsid w:val="00503006"/>
    <w:rsid w:val="00504F9B"/>
    <w:rsid w:val="005056D2"/>
    <w:rsid w:val="00506FC9"/>
    <w:rsid w:val="0051165D"/>
    <w:rsid w:val="00512BFD"/>
    <w:rsid w:val="00514038"/>
    <w:rsid w:val="00515EBC"/>
    <w:rsid w:val="0051614D"/>
    <w:rsid w:val="00516CD8"/>
    <w:rsid w:val="0051713B"/>
    <w:rsid w:val="005229C5"/>
    <w:rsid w:val="0052303F"/>
    <w:rsid w:val="00524244"/>
    <w:rsid w:val="00524482"/>
    <w:rsid w:val="0053066C"/>
    <w:rsid w:val="00531BB3"/>
    <w:rsid w:val="00531BC1"/>
    <w:rsid w:val="00533E54"/>
    <w:rsid w:val="00533F45"/>
    <w:rsid w:val="00534C3D"/>
    <w:rsid w:val="00534E2E"/>
    <w:rsid w:val="00535343"/>
    <w:rsid w:val="00537303"/>
    <w:rsid w:val="0054396F"/>
    <w:rsid w:val="00551D5A"/>
    <w:rsid w:val="00561398"/>
    <w:rsid w:val="00562400"/>
    <w:rsid w:val="00562603"/>
    <w:rsid w:val="0056283C"/>
    <w:rsid w:val="00563B0D"/>
    <w:rsid w:val="00565C9C"/>
    <w:rsid w:val="00566644"/>
    <w:rsid w:val="00567A67"/>
    <w:rsid w:val="005700AE"/>
    <w:rsid w:val="0057017B"/>
    <w:rsid w:val="00577116"/>
    <w:rsid w:val="00577959"/>
    <w:rsid w:val="00577966"/>
    <w:rsid w:val="00581A1A"/>
    <w:rsid w:val="00581B6E"/>
    <w:rsid w:val="00581BD1"/>
    <w:rsid w:val="0058210B"/>
    <w:rsid w:val="005828E7"/>
    <w:rsid w:val="0058582D"/>
    <w:rsid w:val="00586989"/>
    <w:rsid w:val="0058758C"/>
    <w:rsid w:val="00591FBB"/>
    <w:rsid w:val="00592B1A"/>
    <w:rsid w:val="0059333D"/>
    <w:rsid w:val="00594740"/>
    <w:rsid w:val="005969EE"/>
    <w:rsid w:val="005A0154"/>
    <w:rsid w:val="005A28E5"/>
    <w:rsid w:val="005A4BF6"/>
    <w:rsid w:val="005A74E8"/>
    <w:rsid w:val="005A7A4B"/>
    <w:rsid w:val="005B064D"/>
    <w:rsid w:val="005B264B"/>
    <w:rsid w:val="005C1D39"/>
    <w:rsid w:val="005C236E"/>
    <w:rsid w:val="005C3851"/>
    <w:rsid w:val="005C437E"/>
    <w:rsid w:val="005C5BD2"/>
    <w:rsid w:val="005C6090"/>
    <w:rsid w:val="005C7E1E"/>
    <w:rsid w:val="005D2021"/>
    <w:rsid w:val="005E14FB"/>
    <w:rsid w:val="005E4684"/>
    <w:rsid w:val="005E4815"/>
    <w:rsid w:val="005E4933"/>
    <w:rsid w:val="005E532E"/>
    <w:rsid w:val="005F0832"/>
    <w:rsid w:val="005F174F"/>
    <w:rsid w:val="005F1FAB"/>
    <w:rsid w:val="005F2460"/>
    <w:rsid w:val="005F413E"/>
    <w:rsid w:val="005F4D95"/>
    <w:rsid w:val="005F6600"/>
    <w:rsid w:val="006002D7"/>
    <w:rsid w:val="006021D3"/>
    <w:rsid w:val="00605711"/>
    <w:rsid w:val="0060763A"/>
    <w:rsid w:val="0061240C"/>
    <w:rsid w:val="006129E1"/>
    <w:rsid w:val="006132CD"/>
    <w:rsid w:val="006147BE"/>
    <w:rsid w:val="006215BD"/>
    <w:rsid w:val="00622F72"/>
    <w:rsid w:val="00623050"/>
    <w:rsid w:val="00624B78"/>
    <w:rsid w:val="006256B5"/>
    <w:rsid w:val="00627DE3"/>
    <w:rsid w:val="006303F3"/>
    <w:rsid w:val="006306A9"/>
    <w:rsid w:val="0063263F"/>
    <w:rsid w:val="00632FDE"/>
    <w:rsid w:val="0063376B"/>
    <w:rsid w:val="0063399A"/>
    <w:rsid w:val="00636816"/>
    <w:rsid w:val="00640029"/>
    <w:rsid w:val="006417E1"/>
    <w:rsid w:val="00641956"/>
    <w:rsid w:val="00643254"/>
    <w:rsid w:val="00646A3F"/>
    <w:rsid w:val="006507E2"/>
    <w:rsid w:val="0065089D"/>
    <w:rsid w:val="00653AA0"/>
    <w:rsid w:val="00653C63"/>
    <w:rsid w:val="00655243"/>
    <w:rsid w:val="006558CE"/>
    <w:rsid w:val="00657D05"/>
    <w:rsid w:val="00662B5D"/>
    <w:rsid w:val="00662E78"/>
    <w:rsid w:val="006647A8"/>
    <w:rsid w:val="00664828"/>
    <w:rsid w:val="0066665A"/>
    <w:rsid w:val="00666A8B"/>
    <w:rsid w:val="006704C1"/>
    <w:rsid w:val="0067120D"/>
    <w:rsid w:val="00675D09"/>
    <w:rsid w:val="006822D0"/>
    <w:rsid w:val="00684226"/>
    <w:rsid w:val="00686035"/>
    <w:rsid w:val="00686175"/>
    <w:rsid w:val="00687C13"/>
    <w:rsid w:val="00687C7A"/>
    <w:rsid w:val="00694F8B"/>
    <w:rsid w:val="00695648"/>
    <w:rsid w:val="00695BFF"/>
    <w:rsid w:val="006979C0"/>
    <w:rsid w:val="006A1617"/>
    <w:rsid w:val="006A234A"/>
    <w:rsid w:val="006A3B1C"/>
    <w:rsid w:val="006A7B44"/>
    <w:rsid w:val="006B05A9"/>
    <w:rsid w:val="006B1B4B"/>
    <w:rsid w:val="006B3856"/>
    <w:rsid w:val="006B477D"/>
    <w:rsid w:val="006B715E"/>
    <w:rsid w:val="006B7F34"/>
    <w:rsid w:val="006C33C7"/>
    <w:rsid w:val="006C3A9E"/>
    <w:rsid w:val="006C447A"/>
    <w:rsid w:val="006C4CD4"/>
    <w:rsid w:val="006C56E1"/>
    <w:rsid w:val="006D19BD"/>
    <w:rsid w:val="006D1FE0"/>
    <w:rsid w:val="006D4F57"/>
    <w:rsid w:val="006E0109"/>
    <w:rsid w:val="006F2A50"/>
    <w:rsid w:val="006F2B0B"/>
    <w:rsid w:val="006F5DBF"/>
    <w:rsid w:val="006F6176"/>
    <w:rsid w:val="006F71AE"/>
    <w:rsid w:val="006F71FF"/>
    <w:rsid w:val="006F7B1D"/>
    <w:rsid w:val="007023EC"/>
    <w:rsid w:val="0070336F"/>
    <w:rsid w:val="00703D2E"/>
    <w:rsid w:val="00705193"/>
    <w:rsid w:val="00705EE7"/>
    <w:rsid w:val="0070776D"/>
    <w:rsid w:val="00710DEC"/>
    <w:rsid w:val="00712873"/>
    <w:rsid w:val="00713583"/>
    <w:rsid w:val="00713C6D"/>
    <w:rsid w:val="00714327"/>
    <w:rsid w:val="00716673"/>
    <w:rsid w:val="00716E61"/>
    <w:rsid w:val="00717AD4"/>
    <w:rsid w:val="007201B0"/>
    <w:rsid w:val="00721099"/>
    <w:rsid w:val="0072252F"/>
    <w:rsid w:val="00722FC4"/>
    <w:rsid w:val="00723399"/>
    <w:rsid w:val="007255A5"/>
    <w:rsid w:val="007263F1"/>
    <w:rsid w:val="00730A6E"/>
    <w:rsid w:val="00731CEE"/>
    <w:rsid w:val="0073323F"/>
    <w:rsid w:val="00733FE7"/>
    <w:rsid w:val="00736420"/>
    <w:rsid w:val="00740BBE"/>
    <w:rsid w:val="00741805"/>
    <w:rsid w:val="00741911"/>
    <w:rsid w:val="00743CF6"/>
    <w:rsid w:val="007441F9"/>
    <w:rsid w:val="0074465C"/>
    <w:rsid w:val="00750B16"/>
    <w:rsid w:val="0075257B"/>
    <w:rsid w:val="007552EB"/>
    <w:rsid w:val="0075740B"/>
    <w:rsid w:val="00760DFB"/>
    <w:rsid w:val="00761D81"/>
    <w:rsid w:val="00765C23"/>
    <w:rsid w:val="0076655C"/>
    <w:rsid w:val="00771A98"/>
    <w:rsid w:val="00773631"/>
    <w:rsid w:val="00773BCA"/>
    <w:rsid w:val="0077796D"/>
    <w:rsid w:val="0078129F"/>
    <w:rsid w:val="00781DB3"/>
    <w:rsid w:val="00781EC1"/>
    <w:rsid w:val="007830F6"/>
    <w:rsid w:val="00783232"/>
    <w:rsid w:val="00783367"/>
    <w:rsid w:val="00784974"/>
    <w:rsid w:val="007851C5"/>
    <w:rsid w:val="00787D1B"/>
    <w:rsid w:val="00787E8A"/>
    <w:rsid w:val="007936D3"/>
    <w:rsid w:val="007A197E"/>
    <w:rsid w:val="007A2649"/>
    <w:rsid w:val="007A39FA"/>
    <w:rsid w:val="007A77D0"/>
    <w:rsid w:val="007B03FE"/>
    <w:rsid w:val="007B11FB"/>
    <w:rsid w:val="007B20ED"/>
    <w:rsid w:val="007B215F"/>
    <w:rsid w:val="007B2785"/>
    <w:rsid w:val="007B31CA"/>
    <w:rsid w:val="007B5D8D"/>
    <w:rsid w:val="007B7B99"/>
    <w:rsid w:val="007C2047"/>
    <w:rsid w:val="007C4A1A"/>
    <w:rsid w:val="007C4CB9"/>
    <w:rsid w:val="007C6DC7"/>
    <w:rsid w:val="007D0A44"/>
    <w:rsid w:val="007D2A91"/>
    <w:rsid w:val="007D3087"/>
    <w:rsid w:val="007D5344"/>
    <w:rsid w:val="007D7541"/>
    <w:rsid w:val="007E0CC0"/>
    <w:rsid w:val="007E16C1"/>
    <w:rsid w:val="007E25EB"/>
    <w:rsid w:val="007E3190"/>
    <w:rsid w:val="007E378E"/>
    <w:rsid w:val="007E6811"/>
    <w:rsid w:val="007F0086"/>
    <w:rsid w:val="007F1AD6"/>
    <w:rsid w:val="007F55DB"/>
    <w:rsid w:val="00800745"/>
    <w:rsid w:val="00801C4C"/>
    <w:rsid w:val="00801C9A"/>
    <w:rsid w:val="00802907"/>
    <w:rsid w:val="008033FF"/>
    <w:rsid w:val="00804246"/>
    <w:rsid w:val="00805882"/>
    <w:rsid w:val="0081266F"/>
    <w:rsid w:val="008129EA"/>
    <w:rsid w:val="00812EAB"/>
    <w:rsid w:val="008145A2"/>
    <w:rsid w:val="008171A6"/>
    <w:rsid w:val="00821D39"/>
    <w:rsid w:val="00822002"/>
    <w:rsid w:val="008257D9"/>
    <w:rsid w:val="00827472"/>
    <w:rsid w:val="00827A8D"/>
    <w:rsid w:val="00830DFE"/>
    <w:rsid w:val="008319C3"/>
    <w:rsid w:val="008344F9"/>
    <w:rsid w:val="0083536A"/>
    <w:rsid w:val="0083702D"/>
    <w:rsid w:val="0084159A"/>
    <w:rsid w:val="00843E70"/>
    <w:rsid w:val="0084433D"/>
    <w:rsid w:val="008447C5"/>
    <w:rsid w:val="00845140"/>
    <w:rsid w:val="00846096"/>
    <w:rsid w:val="00850EC7"/>
    <w:rsid w:val="00853C0A"/>
    <w:rsid w:val="00854FC6"/>
    <w:rsid w:val="008558A0"/>
    <w:rsid w:val="008610D4"/>
    <w:rsid w:val="0086125F"/>
    <w:rsid w:val="00861EC9"/>
    <w:rsid w:val="00864F82"/>
    <w:rsid w:val="0087075D"/>
    <w:rsid w:val="00872A59"/>
    <w:rsid w:val="00876BFD"/>
    <w:rsid w:val="008774B7"/>
    <w:rsid w:val="0088316A"/>
    <w:rsid w:val="008832B7"/>
    <w:rsid w:val="00883756"/>
    <w:rsid w:val="00884CC9"/>
    <w:rsid w:val="00884DDD"/>
    <w:rsid w:val="00887286"/>
    <w:rsid w:val="0088733D"/>
    <w:rsid w:val="0089038B"/>
    <w:rsid w:val="00892668"/>
    <w:rsid w:val="0089268B"/>
    <w:rsid w:val="00892D9A"/>
    <w:rsid w:val="00893072"/>
    <w:rsid w:val="00893DDD"/>
    <w:rsid w:val="008943E8"/>
    <w:rsid w:val="00894D73"/>
    <w:rsid w:val="008A13C3"/>
    <w:rsid w:val="008A1736"/>
    <w:rsid w:val="008A186C"/>
    <w:rsid w:val="008A1BDF"/>
    <w:rsid w:val="008A2B4E"/>
    <w:rsid w:val="008A71D6"/>
    <w:rsid w:val="008B0566"/>
    <w:rsid w:val="008B19EA"/>
    <w:rsid w:val="008B1B38"/>
    <w:rsid w:val="008B47EC"/>
    <w:rsid w:val="008B4A1C"/>
    <w:rsid w:val="008B5B48"/>
    <w:rsid w:val="008B6489"/>
    <w:rsid w:val="008B75B7"/>
    <w:rsid w:val="008C23FC"/>
    <w:rsid w:val="008C5153"/>
    <w:rsid w:val="008C7540"/>
    <w:rsid w:val="008D0349"/>
    <w:rsid w:val="008D0D3D"/>
    <w:rsid w:val="008D0EF4"/>
    <w:rsid w:val="008D1BD9"/>
    <w:rsid w:val="008D74B7"/>
    <w:rsid w:val="008D776E"/>
    <w:rsid w:val="008E2DB5"/>
    <w:rsid w:val="008E2F2E"/>
    <w:rsid w:val="008E5A45"/>
    <w:rsid w:val="008F152B"/>
    <w:rsid w:val="008F2111"/>
    <w:rsid w:val="008F3767"/>
    <w:rsid w:val="008F3EB2"/>
    <w:rsid w:val="008F6103"/>
    <w:rsid w:val="008F624D"/>
    <w:rsid w:val="008F6E57"/>
    <w:rsid w:val="008F7D51"/>
    <w:rsid w:val="00902C33"/>
    <w:rsid w:val="009039D4"/>
    <w:rsid w:val="00904DD6"/>
    <w:rsid w:val="00914636"/>
    <w:rsid w:val="009153C1"/>
    <w:rsid w:val="00916417"/>
    <w:rsid w:val="00916631"/>
    <w:rsid w:val="00917796"/>
    <w:rsid w:val="00917D37"/>
    <w:rsid w:val="009201DC"/>
    <w:rsid w:val="00922545"/>
    <w:rsid w:val="0092330A"/>
    <w:rsid w:val="0092495F"/>
    <w:rsid w:val="009303ED"/>
    <w:rsid w:val="00930A95"/>
    <w:rsid w:val="0093171C"/>
    <w:rsid w:val="0093217D"/>
    <w:rsid w:val="009322E1"/>
    <w:rsid w:val="00937D17"/>
    <w:rsid w:val="00940289"/>
    <w:rsid w:val="00941C73"/>
    <w:rsid w:val="009424DB"/>
    <w:rsid w:val="0094289C"/>
    <w:rsid w:val="0094380A"/>
    <w:rsid w:val="00945429"/>
    <w:rsid w:val="00945829"/>
    <w:rsid w:val="00946A99"/>
    <w:rsid w:val="00950012"/>
    <w:rsid w:val="0095472C"/>
    <w:rsid w:val="00954D3B"/>
    <w:rsid w:val="009566CF"/>
    <w:rsid w:val="00961F1F"/>
    <w:rsid w:val="00961F9E"/>
    <w:rsid w:val="00962F2A"/>
    <w:rsid w:val="00964AEB"/>
    <w:rsid w:val="00964D5E"/>
    <w:rsid w:val="00965259"/>
    <w:rsid w:val="0096638D"/>
    <w:rsid w:val="009663E1"/>
    <w:rsid w:val="00970004"/>
    <w:rsid w:val="00972B1B"/>
    <w:rsid w:val="00972BBB"/>
    <w:rsid w:val="00975790"/>
    <w:rsid w:val="0098252F"/>
    <w:rsid w:val="00982578"/>
    <w:rsid w:val="00982E37"/>
    <w:rsid w:val="00985DAF"/>
    <w:rsid w:val="00986A54"/>
    <w:rsid w:val="00994821"/>
    <w:rsid w:val="0099635C"/>
    <w:rsid w:val="00997DE2"/>
    <w:rsid w:val="009A0D50"/>
    <w:rsid w:val="009A1F02"/>
    <w:rsid w:val="009A2C04"/>
    <w:rsid w:val="009A7AD2"/>
    <w:rsid w:val="009B2B92"/>
    <w:rsid w:val="009B67A1"/>
    <w:rsid w:val="009B7036"/>
    <w:rsid w:val="009C0832"/>
    <w:rsid w:val="009D0FF0"/>
    <w:rsid w:val="009D246C"/>
    <w:rsid w:val="009D66A3"/>
    <w:rsid w:val="009D7EA1"/>
    <w:rsid w:val="009E1550"/>
    <w:rsid w:val="009E36CC"/>
    <w:rsid w:val="009E4110"/>
    <w:rsid w:val="009F04DB"/>
    <w:rsid w:val="009F08F0"/>
    <w:rsid w:val="009F15F3"/>
    <w:rsid w:val="009F1806"/>
    <w:rsid w:val="009F1C29"/>
    <w:rsid w:val="009F371D"/>
    <w:rsid w:val="009F447B"/>
    <w:rsid w:val="009F5DC3"/>
    <w:rsid w:val="009F5E3D"/>
    <w:rsid w:val="009F7691"/>
    <w:rsid w:val="009F7AAB"/>
    <w:rsid w:val="009F7C8D"/>
    <w:rsid w:val="00A0143D"/>
    <w:rsid w:val="00A015D6"/>
    <w:rsid w:val="00A01814"/>
    <w:rsid w:val="00A01DB5"/>
    <w:rsid w:val="00A05566"/>
    <w:rsid w:val="00A06C44"/>
    <w:rsid w:val="00A06CE8"/>
    <w:rsid w:val="00A11C4F"/>
    <w:rsid w:val="00A122C6"/>
    <w:rsid w:val="00A12B85"/>
    <w:rsid w:val="00A141B2"/>
    <w:rsid w:val="00A14380"/>
    <w:rsid w:val="00A1506A"/>
    <w:rsid w:val="00A25B91"/>
    <w:rsid w:val="00A25CD3"/>
    <w:rsid w:val="00A266CD"/>
    <w:rsid w:val="00A267F2"/>
    <w:rsid w:val="00A3365D"/>
    <w:rsid w:val="00A338CC"/>
    <w:rsid w:val="00A34291"/>
    <w:rsid w:val="00A35133"/>
    <w:rsid w:val="00A402C2"/>
    <w:rsid w:val="00A42DD9"/>
    <w:rsid w:val="00A54169"/>
    <w:rsid w:val="00A56ECF"/>
    <w:rsid w:val="00A61288"/>
    <w:rsid w:val="00A64C8D"/>
    <w:rsid w:val="00A65D9C"/>
    <w:rsid w:val="00A67082"/>
    <w:rsid w:val="00A67239"/>
    <w:rsid w:val="00A6741F"/>
    <w:rsid w:val="00A706E8"/>
    <w:rsid w:val="00A712B9"/>
    <w:rsid w:val="00A71A98"/>
    <w:rsid w:val="00A72BE9"/>
    <w:rsid w:val="00A72FE4"/>
    <w:rsid w:val="00A7596C"/>
    <w:rsid w:val="00A762EA"/>
    <w:rsid w:val="00A8019C"/>
    <w:rsid w:val="00A81D26"/>
    <w:rsid w:val="00A87836"/>
    <w:rsid w:val="00A878AA"/>
    <w:rsid w:val="00A94594"/>
    <w:rsid w:val="00A949CC"/>
    <w:rsid w:val="00A94ADA"/>
    <w:rsid w:val="00A95F4B"/>
    <w:rsid w:val="00AA1C49"/>
    <w:rsid w:val="00AA71C2"/>
    <w:rsid w:val="00AB0623"/>
    <w:rsid w:val="00AB081A"/>
    <w:rsid w:val="00AB1238"/>
    <w:rsid w:val="00AB1996"/>
    <w:rsid w:val="00AB29A7"/>
    <w:rsid w:val="00AB5C69"/>
    <w:rsid w:val="00AB769F"/>
    <w:rsid w:val="00AB7F10"/>
    <w:rsid w:val="00AC0EC3"/>
    <w:rsid w:val="00AC1479"/>
    <w:rsid w:val="00AC1593"/>
    <w:rsid w:val="00AC1742"/>
    <w:rsid w:val="00AC1A67"/>
    <w:rsid w:val="00AC3657"/>
    <w:rsid w:val="00AC4CBF"/>
    <w:rsid w:val="00AD644E"/>
    <w:rsid w:val="00AD662C"/>
    <w:rsid w:val="00AD67D3"/>
    <w:rsid w:val="00AD71A8"/>
    <w:rsid w:val="00AD78DB"/>
    <w:rsid w:val="00AF40B4"/>
    <w:rsid w:val="00AF4225"/>
    <w:rsid w:val="00AF4E26"/>
    <w:rsid w:val="00B00762"/>
    <w:rsid w:val="00B03AC4"/>
    <w:rsid w:val="00B05DEE"/>
    <w:rsid w:val="00B10289"/>
    <w:rsid w:val="00B124DB"/>
    <w:rsid w:val="00B1251C"/>
    <w:rsid w:val="00B133D6"/>
    <w:rsid w:val="00B1684F"/>
    <w:rsid w:val="00B21FF0"/>
    <w:rsid w:val="00B2207B"/>
    <w:rsid w:val="00B23A3A"/>
    <w:rsid w:val="00B25ECF"/>
    <w:rsid w:val="00B25FB6"/>
    <w:rsid w:val="00B2679F"/>
    <w:rsid w:val="00B32FE4"/>
    <w:rsid w:val="00B343DE"/>
    <w:rsid w:val="00B352DF"/>
    <w:rsid w:val="00B3573C"/>
    <w:rsid w:val="00B35E7E"/>
    <w:rsid w:val="00B3747A"/>
    <w:rsid w:val="00B379A8"/>
    <w:rsid w:val="00B402A3"/>
    <w:rsid w:val="00B4211E"/>
    <w:rsid w:val="00B435EB"/>
    <w:rsid w:val="00B44215"/>
    <w:rsid w:val="00B449EE"/>
    <w:rsid w:val="00B4557E"/>
    <w:rsid w:val="00B45B8D"/>
    <w:rsid w:val="00B464AC"/>
    <w:rsid w:val="00B50147"/>
    <w:rsid w:val="00B52167"/>
    <w:rsid w:val="00B522DE"/>
    <w:rsid w:val="00B5232A"/>
    <w:rsid w:val="00B532BB"/>
    <w:rsid w:val="00B5769D"/>
    <w:rsid w:val="00B57A7E"/>
    <w:rsid w:val="00B57ADC"/>
    <w:rsid w:val="00B61051"/>
    <w:rsid w:val="00B6577C"/>
    <w:rsid w:val="00B65B3C"/>
    <w:rsid w:val="00B65E53"/>
    <w:rsid w:val="00B71F7A"/>
    <w:rsid w:val="00B721BE"/>
    <w:rsid w:val="00B73594"/>
    <w:rsid w:val="00B7532D"/>
    <w:rsid w:val="00B755A5"/>
    <w:rsid w:val="00B77529"/>
    <w:rsid w:val="00B846C9"/>
    <w:rsid w:val="00B851FA"/>
    <w:rsid w:val="00B87E29"/>
    <w:rsid w:val="00B902D7"/>
    <w:rsid w:val="00B90AF3"/>
    <w:rsid w:val="00B910DD"/>
    <w:rsid w:val="00B918FF"/>
    <w:rsid w:val="00B9258A"/>
    <w:rsid w:val="00B932E4"/>
    <w:rsid w:val="00B94406"/>
    <w:rsid w:val="00B94E1B"/>
    <w:rsid w:val="00B958C4"/>
    <w:rsid w:val="00B96BBD"/>
    <w:rsid w:val="00B96D10"/>
    <w:rsid w:val="00B9726E"/>
    <w:rsid w:val="00BA0C9E"/>
    <w:rsid w:val="00BA22D0"/>
    <w:rsid w:val="00BA2C4D"/>
    <w:rsid w:val="00BA6E00"/>
    <w:rsid w:val="00BB0C13"/>
    <w:rsid w:val="00BB18A2"/>
    <w:rsid w:val="00BB2A7D"/>
    <w:rsid w:val="00BB3B84"/>
    <w:rsid w:val="00BB4DF8"/>
    <w:rsid w:val="00BB5511"/>
    <w:rsid w:val="00BC00CA"/>
    <w:rsid w:val="00BC2775"/>
    <w:rsid w:val="00BC27F9"/>
    <w:rsid w:val="00BC32C4"/>
    <w:rsid w:val="00BC4370"/>
    <w:rsid w:val="00BC4D62"/>
    <w:rsid w:val="00BC503D"/>
    <w:rsid w:val="00BC5E8F"/>
    <w:rsid w:val="00BC649D"/>
    <w:rsid w:val="00BD3607"/>
    <w:rsid w:val="00BD3732"/>
    <w:rsid w:val="00BD4C11"/>
    <w:rsid w:val="00BD6467"/>
    <w:rsid w:val="00BD6CBD"/>
    <w:rsid w:val="00BE0C76"/>
    <w:rsid w:val="00BE3BCE"/>
    <w:rsid w:val="00BE44BC"/>
    <w:rsid w:val="00BE5BA6"/>
    <w:rsid w:val="00BE65A2"/>
    <w:rsid w:val="00BF1561"/>
    <w:rsid w:val="00BF574C"/>
    <w:rsid w:val="00BF6F42"/>
    <w:rsid w:val="00BF7EA1"/>
    <w:rsid w:val="00C00F5A"/>
    <w:rsid w:val="00C03A9A"/>
    <w:rsid w:val="00C04126"/>
    <w:rsid w:val="00C054B6"/>
    <w:rsid w:val="00C073A7"/>
    <w:rsid w:val="00C13DF7"/>
    <w:rsid w:val="00C151E3"/>
    <w:rsid w:val="00C15594"/>
    <w:rsid w:val="00C16D70"/>
    <w:rsid w:val="00C16FAA"/>
    <w:rsid w:val="00C179D5"/>
    <w:rsid w:val="00C2042A"/>
    <w:rsid w:val="00C20A15"/>
    <w:rsid w:val="00C21E1D"/>
    <w:rsid w:val="00C232E5"/>
    <w:rsid w:val="00C23927"/>
    <w:rsid w:val="00C23A6C"/>
    <w:rsid w:val="00C23DFE"/>
    <w:rsid w:val="00C25576"/>
    <w:rsid w:val="00C2781F"/>
    <w:rsid w:val="00C2782F"/>
    <w:rsid w:val="00C27DF5"/>
    <w:rsid w:val="00C31471"/>
    <w:rsid w:val="00C32827"/>
    <w:rsid w:val="00C33931"/>
    <w:rsid w:val="00C35593"/>
    <w:rsid w:val="00C359D7"/>
    <w:rsid w:val="00C368BA"/>
    <w:rsid w:val="00C40C9A"/>
    <w:rsid w:val="00C41027"/>
    <w:rsid w:val="00C41585"/>
    <w:rsid w:val="00C4669D"/>
    <w:rsid w:val="00C50C96"/>
    <w:rsid w:val="00C5465A"/>
    <w:rsid w:val="00C55BDB"/>
    <w:rsid w:val="00C61550"/>
    <w:rsid w:val="00C62574"/>
    <w:rsid w:val="00C6272D"/>
    <w:rsid w:val="00C632F5"/>
    <w:rsid w:val="00C6436F"/>
    <w:rsid w:val="00C64975"/>
    <w:rsid w:val="00C66FBD"/>
    <w:rsid w:val="00C67781"/>
    <w:rsid w:val="00C67BF3"/>
    <w:rsid w:val="00C70721"/>
    <w:rsid w:val="00C70A4F"/>
    <w:rsid w:val="00C70D42"/>
    <w:rsid w:val="00C72DAE"/>
    <w:rsid w:val="00C734A0"/>
    <w:rsid w:val="00C74948"/>
    <w:rsid w:val="00C74B4E"/>
    <w:rsid w:val="00C74BE0"/>
    <w:rsid w:val="00C76C3A"/>
    <w:rsid w:val="00C82332"/>
    <w:rsid w:val="00C83CBD"/>
    <w:rsid w:val="00C843AE"/>
    <w:rsid w:val="00C859C0"/>
    <w:rsid w:val="00C86345"/>
    <w:rsid w:val="00C871F2"/>
    <w:rsid w:val="00C877D6"/>
    <w:rsid w:val="00C87E0C"/>
    <w:rsid w:val="00C926FC"/>
    <w:rsid w:val="00C94496"/>
    <w:rsid w:val="00C94AB0"/>
    <w:rsid w:val="00C94B97"/>
    <w:rsid w:val="00C968AE"/>
    <w:rsid w:val="00C975CD"/>
    <w:rsid w:val="00C97D5E"/>
    <w:rsid w:val="00CA2651"/>
    <w:rsid w:val="00CA36BD"/>
    <w:rsid w:val="00CA43A8"/>
    <w:rsid w:val="00CA74ED"/>
    <w:rsid w:val="00CB54A3"/>
    <w:rsid w:val="00CB73EE"/>
    <w:rsid w:val="00CB7FC9"/>
    <w:rsid w:val="00CC0B11"/>
    <w:rsid w:val="00CC29E3"/>
    <w:rsid w:val="00CC41E9"/>
    <w:rsid w:val="00CC4B07"/>
    <w:rsid w:val="00CC5D3C"/>
    <w:rsid w:val="00CC5FF9"/>
    <w:rsid w:val="00CC6E71"/>
    <w:rsid w:val="00CC714C"/>
    <w:rsid w:val="00CC79FA"/>
    <w:rsid w:val="00CD3423"/>
    <w:rsid w:val="00CE13CF"/>
    <w:rsid w:val="00CE1647"/>
    <w:rsid w:val="00CE19A5"/>
    <w:rsid w:val="00CE2112"/>
    <w:rsid w:val="00CE6F74"/>
    <w:rsid w:val="00CF036C"/>
    <w:rsid w:val="00CF08BA"/>
    <w:rsid w:val="00CF1677"/>
    <w:rsid w:val="00CF1723"/>
    <w:rsid w:val="00CF22C7"/>
    <w:rsid w:val="00CF2C8B"/>
    <w:rsid w:val="00CF4346"/>
    <w:rsid w:val="00CF67BD"/>
    <w:rsid w:val="00D03FA2"/>
    <w:rsid w:val="00D06257"/>
    <w:rsid w:val="00D11B43"/>
    <w:rsid w:val="00D16E66"/>
    <w:rsid w:val="00D217A9"/>
    <w:rsid w:val="00D2456C"/>
    <w:rsid w:val="00D2508F"/>
    <w:rsid w:val="00D26547"/>
    <w:rsid w:val="00D30928"/>
    <w:rsid w:val="00D3119D"/>
    <w:rsid w:val="00D3217F"/>
    <w:rsid w:val="00D4232B"/>
    <w:rsid w:val="00D43911"/>
    <w:rsid w:val="00D439FA"/>
    <w:rsid w:val="00D44952"/>
    <w:rsid w:val="00D44978"/>
    <w:rsid w:val="00D44B4C"/>
    <w:rsid w:val="00D44CC9"/>
    <w:rsid w:val="00D45F49"/>
    <w:rsid w:val="00D47690"/>
    <w:rsid w:val="00D47E96"/>
    <w:rsid w:val="00D510A7"/>
    <w:rsid w:val="00D51251"/>
    <w:rsid w:val="00D534D7"/>
    <w:rsid w:val="00D5508C"/>
    <w:rsid w:val="00D556C4"/>
    <w:rsid w:val="00D565D6"/>
    <w:rsid w:val="00D60710"/>
    <w:rsid w:val="00D64215"/>
    <w:rsid w:val="00D6584B"/>
    <w:rsid w:val="00D75ADA"/>
    <w:rsid w:val="00D7632A"/>
    <w:rsid w:val="00D80867"/>
    <w:rsid w:val="00D80968"/>
    <w:rsid w:val="00D81964"/>
    <w:rsid w:val="00D82BCC"/>
    <w:rsid w:val="00D85272"/>
    <w:rsid w:val="00D866A7"/>
    <w:rsid w:val="00D872FE"/>
    <w:rsid w:val="00D8732C"/>
    <w:rsid w:val="00D90CBD"/>
    <w:rsid w:val="00D9144D"/>
    <w:rsid w:val="00D941B0"/>
    <w:rsid w:val="00D94ABF"/>
    <w:rsid w:val="00D95DC0"/>
    <w:rsid w:val="00D97276"/>
    <w:rsid w:val="00D976D8"/>
    <w:rsid w:val="00D978A4"/>
    <w:rsid w:val="00DA3BF4"/>
    <w:rsid w:val="00DA4E4C"/>
    <w:rsid w:val="00DB07F2"/>
    <w:rsid w:val="00DB3473"/>
    <w:rsid w:val="00DB4B75"/>
    <w:rsid w:val="00DB62AB"/>
    <w:rsid w:val="00DB6FA0"/>
    <w:rsid w:val="00DC3320"/>
    <w:rsid w:val="00DC59B7"/>
    <w:rsid w:val="00DC5CE9"/>
    <w:rsid w:val="00DD02A1"/>
    <w:rsid w:val="00DD041A"/>
    <w:rsid w:val="00DD1F2B"/>
    <w:rsid w:val="00DD2566"/>
    <w:rsid w:val="00DD3D7C"/>
    <w:rsid w:val="00DD5D07"/>
    <w:rsid w:val="00DD5FFC"/>
    <w:rsid w:val="00DE020C"/>
    <w:rsid w:val="00DE0F9B"/>
    <w:rsid w:val="00DF11CE"/>
    <w:rsid w:val="00DF3E9D"/>
    <w:rsid w:val="00DF458D"/>
    <w:rsid w:val="00DF50C8"/>
    <w:rsid w:val="00E02D36"/>
    <w:rsid w:val="00E02F99"/>
    <w:rsid w:val="00E0579B"/>
    <w:rsid w:val="00E05C84"/>
    <w:rsid w:val="00E06749"/>
    <w:rsid w:val="00E1022B"/>
    <w:rsid w:val="00E10396"/>
    <w:rsid w:val="00E11A7B"/>
    <w:rsid w:val="00E1220C"/>
    <w:rsid w:val="00E1407B"/>
    <w:rsid w:val="00E15BA0"/>
    <w:rsid w:val="00E17864"/>
    <w:rsid w:val="00E20B45"/>
    <w:rsid w:val="00E24405"/>
    <w:rsid w:val="00E24A4E"/>
    <w:rsid w:val="00E32320"/>
    <w:rsid w:val="00E3407A"/>
    <w:rsid w:val="00E43682"/>
    <w:rsid w:val="00E45909"/>
    <w:rsid w:val="00E4665F"/>
    <w:rsid w:val="00E46F83"/>
    <w:rsid w:val="00E47042"/>
    <w:rsid w:val="00E50480"/>
    <w:rsid w:val="00E54A7C"/>
    <w:rsid w:val="00E55023"/>
    <w:rsid w:val="00E5542D"/>
    <w:rsid w:val="00E56039"/>
    <w:rsid w:val="00E56632"/>
    <w:rsid w:val="00E56914"/>
    <w:rsid w:val="00E56CFE"/>
    <w:rsid w:val="00E56DE8"/>
    <w:rsid w:val="00E57E6C"/>
    <w:rsid w:val="00E61D08"/>
    <w:rsid w:val="00E62BCA"/>
    <w:rsid w:val="00E63D21"/>
    <w:rsid w:val="00E673AE"/>
    <w:rsid w:val="00E67D1B"/>
    <w:rsid w:val="00E703A4"/>
    <w:rsid w:val="00E7246F"/>
    <w:rsid w:val="00E72782"/>
    <w:rsid w:val="00E74264"/>
    <w:rsid w:val="00E74644"/>
    <w:rsid w:val="00E7640E"/>
    <w:rsid w:val="00E77F2A"/>
    <w:rsid w:val="00E81D8D"/>
    <w:rsid w:val="00E86392"/>
    <w:rsid w:val="00E8673D"/>
    <w:rsid w:val="00E87669"/>
    <w:rsid w:val="00E90AF6"/>
    <w:rsid w:val="00E926C1"/>
    <w:rsid w:val="00E935E5"/>
    <w:rsid w:val="00E96C5E"/>
    <w:rsid w:val="00EA17F2"/>
    <w:rsid w:val="00EA3C5C"/>
    <w:rsid w:val="00EA79CE"/>
    <w:rsid w:val="00EB0195"/>
    <w:rsid w:val="00EB0DF0"/>
    <w:rsid w:val="00EB373D"/>
    <w:rsid w:val="00EB55E6"/>
    <w:rsid w:val="00EB58A2"/>
    <w:rsid w:val="00EB60E1"/>
    <w:rsid w:val="00EB6166"/>
    <w:rsid w:val="00EB6C70"/>
    <w:rsid w:val="00EC1317"/>
    <w:rsid w:val="00EC35CA"/>
    <w:rsid w:val="00EC386C"/>
    <w:rsid w:val="00EC3B72"/>
    <w:rsid w:val="00EC3C20"/>
    <w:rsid w:val="00EC5870"/>
    <w:rsid w:val="00EC58D6"/>
    <w:rsid w:val="00EC705E"/>
    <w:rsid w:val="00EC785E"/>
    <w:rsid w:val="00ED0534"/>
    <w:rsid w:val="00ED099F"/>
    <w:rsid w:val="00ED1D6A"/>
    <w:rsid w:val="00ED2B0A"/>
    <w:rsid w:val="00ED6C64"/>
    <w:rsid w:val="00EE0A0D"/>
    <w:rsid w:val="00EE0DA1"/>
    <w:rsid w:val="00EE1BB4"/>
    <w:rsid w:val="00EE4025"/>
    <w:rsid w:val="00EE4DC4"/>
    <w:rsid w:val="00EE5557"/>
    <w:rsid w:val="00EE7951"/>
    <w:rsid w:val="00EF1109"/>
    <w:rsid w:val="00EF1436"/>
    <w:rsid w:val="00EF23AB"/>
    <w:rsid w:val="00EF266F"/>
    <w:rsid w:val="00EF30F8"/>
    <w:rsid w:val="00EF3B84"/>
    <w:rsid w:val="00EF45DC"/>
    <w:rsid w:val="00EF51E3"/>
    <w:rsid w:val="00F01082"/>
    <w:rsid w:val="00F040B2"/>
    <w:rsid w:val="00F047CB"/>
    <w:rsid w:val="00F056F8"/>
    <w:rsid w:val="00F06BA2"/>
    <w:rsid w:val="00F10E94"/>
    <w:rsid w:val="00F114D7"/>
    <w:rsid w:val="00F13A69"/>
    <w:rsid w:val="00F15250"/>
    <w:rsid w:val="00F15336"/>
    <w:rsid w:val="00F21E1F"/>
    <w:rsid w:val="00F230A2"/>
    <w:rsid w:val="00F23859"/>
    <w:rsid w:val="00F2536D"/>
    <w:rsid w:val="00F256A2"/>
    <w:rsid w:val="00F26630"/>
    <w:rsid w:val="00F27365"/>
    <w:rsid w:val="00F27443"/>
    <w:rsid w:val="00F30269"/>
    <w:rsid w:val="00F32593"/>
    <w:rsid w:val="00F3353E"/>
    <w:rsid w:val="00F349D7"/>
    <w:rsid w:val="00F35591"/>
    <w:rsid w:val="00F36CE3"/>
    <w:rsid w:val="00F43DF6"/>
    <w:rsid w:val="00F44A86"/>
    <w:rsid w:val="00F452F1"/>
    <w:rsid w:val="00F46717"/>
    <w:rsid w:val="00F5080A"/>
    <w:rsid w:val="00F51A63"/>
    <w:rsid w:val="00F51FF1"/>
    <w:rsid w:val="00F5392C"/>
    <w:rsid w:val="00F5503B"/>
    <w:rsid w:val="00F56597"/>
    <w:rsid w:val="00F6020A"/>
    <w:rsid w:val="00F61D28"/>
    <w:rsid w:val="00F6274E"/>
    <w:rsid w:val="00F63796"/>
    <w:rsid w:val="00F65534"/>
    <w:rsid w:val="00F656CC"/>
    <w:rsid w:val="00F656E0"/>
    <w:rsid w:val="00F70717"/>
    <w:rsid w:val="00F71BF0"/>
    <w:rsid w:val="00F730A4"/>
    <w:rsid w:val="00F730C0"/>
    <w:rsid w:val="00F74189"/>
    <w:rsid w:val="00F75A09"/>
    <w:rsid w:val="00F76E03"/>
    <w:rsid w:val="00F802D3"/>
    <w:rsid w:val="00F815F3"/>
    <w:rsid w:val="00F8183D"/>
    <w:rsid w:val="00F83C2E"/>
    <w:rsid w:val="00F85738"/>
    <w:rsid w:val="00F8640F"/>
    <w:rsid w:val="00F90DDB"/>
    <w:rsid w:val="00F918DE"/>
    <w:rsid w:val="00F91F7F"/>
    <w:rsid w:val="00F922A2"/>
    <w:rsid w:val="00F92D05"/>
    <w:rsid w:val="00F9520A"/>
    <w:rsid w:val="00F955A3"/>
    <w:rsid w:val="00F95790"/>
    <w:rsid w:val="00FA16E4"/>
    <w:rsid w:val="00FA184A"/>
    <w:rsid w:val="00FA33E1"/>
    <w:rsid w:val="00FA3A20"/>
    <w:rsid w:val="00FA4AA1"/>
    <w:rsid w:val="00FA5E4D"/>
    <w:rsid w:val="00FA6142"/>
    <w:rsid w:val="00FB0EFF"/>
    <w:rsid w:val="00FB1271"/>
    <w:rsid w:val="00FB5461"/>
    <w:rsid w:val="00FB664F"/>
    <w:rsid w:val="00FB6FA2"/>
    <w:rsid w:val="00FB7108"/>
    <w:rsid w:val="00FC117A"/>
    <w:rsid w:val="00FC29D5"/>
    <w:rsid w:val="00FC4175"/>
    <w:rsid w:val="00FC4773"/>
    <w:rsid w:val="00FC48D8"/>
    <w:rsid w:val="00FC52CC"/>
    <w:rsid w:val="00FC5AE2"/>
    <w:rsid w:val="00FC753B"/>
    <w:rsid w:val="00FD0B2B"/>
    <w:rsid w:val="00FD20D8"/>
    <w:rsid w:val="00FD6A6F"/>
    <w:rsid w:val="00FD6ECE"/>
    <w:rsid w:val="00FD77F8"/>
    <w:rsid w:val="00FE11B5"/>
    <w:rsid w:val="00FE2491"/>
    <w:rsid w:val="00FE390D"/>
    <w:rsid w:val="00FE5CCC"/>
    <w:rsid w:val="00FF19E3"/>
    <w:rsid w:val="00FF1D61"/>
    <w:rsid w:val="00FF1F3A"/>
    <w:rsid w:val="00FF2EFD"/>
    <w:rsid w:val="00FF34B0"/>
    <w:rsid w:val="00FF3BF1"/>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2"/>
    </o:shapelayout>
  </w:shapeDefaults>
  <w:doNotEmbedSmartTags/>
  <w:decimalSymbol w:val=","/>
  <w:listSeparator w:val=";"/>
  <w14:docId w14:val="5ECAD47F"/>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67A1"/>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link w:val="En-tte"/>
    <w:uiPriority w:val="99"/>
    <w:semiHidden/>
    <w:rPr>
      <w:rFonts w:cs="Times New Roman"/>
      <w:sz w:val="24"/>
      <w:szCs w:val="24"/>
    </w:rPr>
  </w:style>
  <w:style w:type="character" w:styleId="Lienhypertexte">
    <w:name w:val="Hyperlink"/>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uiPriority w:val="99"/>
    <w:semiHidden/>
    <w:rsid w:val="00AC1593"/>
    <w:rPr>
      <w:rFonts w:cs="Times New Roman"/>
      <w:sz w:val="16"/>
      <w:szCs w:val="16"/>
    </w:rPr>
  </w:style>
  <w:style w:type="paragraph" w:styleId="Commentaire">
    <w:name w:val="annotation text"/>
    <w:basedOn w:val="Normal"/>
    <w:link w:val="CommentaireCar"/>
    <w:uiPriority w:val="99"/>
    <w:semiHidden/>
    <w:rsid w:val="00AC1593"/>
    <w:rPr>
      <w:sz w:val="20"/>
      <w:szCs w:val="20"/>
    </w:rPr>
  </w:style>
  <w:style w:type="character" w:customStyle="1" w:styleId="CommentaireCar">
    <w:name w:val="Commentaire Car"/>
    <w:link w:val="Commentaire"/>
    <w:uiPriority w:val="99"/>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locked/>
    <w:rsid w:val="00480AAE"/>
    <w:rPr>
      <w:rFonts w:ascii="Times" w:hAnsi="Times"/>
      <w:sz w:val="24"/>
    </w:rPr>
  </w:style>
  <w:style w:type="paragraph" w:styleId="Paragraphedeliste">
    <w:name w:val="List Paragraph"/>
    <w:basedOn w:val="Normal"/>
    <w:uiPriority w:val="34"/>
    <w:qFormat/>
    <w:rsid w:val="008033FF"/>
    <w:pPr>
      <w:ind w:left="720"/>
      <w:contextualSpacing/>
    </w:pPr>
  </w:style>
  <w:style w:type="table" w:styleId="TableauGrille4-Accentuation6">
    <w:name w:val="Grid Table 4 Accent 6"/>
    <w:basedOn w:val="TableauNormal"/>
    <w:uiPriority w:val="49"/>
    <w:rsid w:val="003F03C6"/>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TableGrid">
    <w:name w:val="TableGrid"/>
    <w:rsid w:val="00887286"/>
    <w:rPr>
      <w:rFonts w:asciiTheme="minorHAnsi" w:eastAsiaTheme="minorEastAsia" w:hAnsiTheme="minorHAnsi" w:cstheme="minorBidi"/>
      <w:sz w:val="22"/>
      <w:szCs w:val="22"/>
    </w:rPr>
    <w:tblPr>
      <w:tblCellMar>
        <w:top w:w="0" w:type="dxa"/>
        <w:left w:w="0" w:type="dxa"/>
        <w:bottom w:w="0" w:type="dxa"/>
        <w:right w:w="0" w:type="dxa"/>
      </w:tblCellMar>
    </w:tblPr>
  </w:style>
  <w:style w:type="character" w:styleId="Mentionnonrsolue">
    <w:name w:val="Unresolved Mention"/>
    <w:basedOn w:val="Policepardfaut"/>
    <w:uiPriority w:val="99"/>
    <w:semiHidden/>
    <w:unhideWhenUsed/>
    <w:rsid w:val="00504F9B"/>
    <w:rPr>
      <w:color w:val="605E5C"/>
      <w:shd w:val="clear" w:color="auto" w:fill="E1DFDD"/>
    </w:rPr>
  </w:style>
  <w:style w:type="table" w:customStyle="1" w:styleId="Grilledutableau1">
    <w:name w:val="Grille du tableau1"/>
    <w:basedOn w:val="TableauNormal"/>
    <w:next w:val="Grilledutableau"/>
    <w:uiPriority w:val="59"/>
    <w:rsid w:val="0077796D"/>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39794656">
      <w:bodyDiv w:val="1"/>
      <w:marLeft w:val="0"/>
      <w:marRight w:val="0"/>
      <w:marTop w:val="0"/>
      <w:marBottom w:val="0"/>
      <w:divBdr>
        <w:top w:val="none" w:sz="0" w:space="0" w:color="auto"/>
        <w:left w:val="none" w:sz="0" w:space="0" w:color="auto"/>
        <w:bottom w:val="none" w:sz="0" w:space="0" w:color="auto"/>
        <w:right w:val="none" w:sz="0" w:space="0" w:color="auto"/>
      </w:divBdr>
    </w:div>
    <w:div w:id="106127092">
      <w:bodyDiv w:val="1"/>
      <w:marLeft w:val="0"/>
      <w:marRight w:val="0"/>
      <w:marTop w:val="0"/>
      <w:marBottom w:val="0"/>
      <w:divBdr>
        <w:top w:val="none" w:sz="0" w:space="0" w:color="auto"/>
        <w:left w:val="none" w:sz="0" w:space="0" w:color="auto"/>
        <w:bottom w:val="none" w:sz="0" w:space="0" w:color="auto"/>
        <w:right w:val="none" w:sz="0" w:space="0" w:color="auto"/>
      </w:divBdr>
    </w:div>
    <w:div w:id="210313868">
      <w:bodyDiv w:val="1"/>
      <w:marLeft w:val="0"/>
      <w:marRight w:val="0"/>
      <w:marTop w:val="0"/>
      <w:marBottom w:val="0"/>
      <w:divBdr>
        <w:top w:val="none" w:sz="0" w:space="0" w:color="auto"/>
        <w:left w:val="none" w:sz="0" w:space="0" w:color="auto"/>
        <w:bottom w:val="none" w:sz="0" w:space="0" w:color="auto"/>
        <w:right w:val="none" w:sz="0" w:space="0" w:color="auto"/>
      </w:divBdr>
    </w:div>
    <w:div w:id="210534259">
      <w:bodyDiv w:val="1"/>
      <w:marLeft w:val="0"/>
      <w:marRight w:val="0"/>
      <w:marTop w:val="0"/>
      <w:marBottom w:val="0"/>
      <w:divBdr>
        <w:top w:val="none" w:sz="0" w:space="0" w:color="auto"/>
        <w:left w:val="none" w:sz="0" w:space="0" w:color="auto"/>
        <w:bottom w:val="none" w:sz="0" w:space="0" w:color="auto"/>
        <w:right w:val="none" w:sz="0" w:space="0" w:color="auto"/>
      </w:divBdr>
    </w:div>
    <w:div w:id="243993435">
      <w:bodyDiv w:val="1"/>
      <w:marLeft w:val="0"/>
      <w:marRight w:val="0"/>
      <w:marTop w:val="0"/>
      <w:marBottom w:val="0"/>
      <w:divBdr>
        <w:top w:val="none" w:sz="0" w:space="0" w:color="auto"/>
        <w:left w:val="none" w:sz="0" w:space="0" w:color="auto"/>
        <w:bottom w:val="none" w:sz="0" w:space="0" w:color="auto"/>
        <w:right w:val="none" w:sz="0" w:space="0" w:color="auto"/>
      </w:divBdr>
    </w:div>
    <w:div w:id="304119647">
      <w:bodyDiv w:val="1"/>
      <w:marLeft w:val="0"/>
      <w:marRight w:val="0"/>
      <w:marTop w:val="0"/>
      <w:marBottom w:val="0"/>
      <w:divBdr>
        <w:top w:val="none" w:sz="0" w:space="0" w:color="auto"/>
        <w:left w:val="none" w:sz="0" w:space="0" w:color="auto"/>
        <w:bottom w:val="none" w:sz="0" w:space="0" w:color="auto"/>
        <w:right w:val="none" w:sz="0" w:space="0" w:color="auto"/>
      </w:divBdr>
    </w:div>
    <w:div w:id="421223910">
      <w:bodyDiv w:val="1"/>
      <w:marLeft w:val="0"/>
      <w:marRight w:val="0"/>
      <w:marTop w:val="0"/>
      <w:marBottom w:val="0"/>
      <w:divBdr>
        <w:top w:val="none" w:sz="0" w:space="0" w:color="auto"/>
        <w:left w:val="none" w:sz="0" w:space="0" w:color="auto"/>
        <w:bottom w:val="none" w:sz="0" w:space="0" w:color="auto"/>
        <w:right w:val="none" w:sz="0" w:space="0" w:color="auto"/>
      </w:divBdr>
    </w:div>
    <w:div w:id="564529172">
      <w:bodyDiv w:val="1"/>
      <w:marLeft w:val="0"/>
      <w:marRight w:val="0"/>
      <w:marTop w:val="0"/>
      <w:marBottom w:val="0"/>
      <w:divBdr>
        <w:top w:val="none" w:sz="0" w:space="0" w:color="auto"/>
        <w:left w:val="none" w:sz="0" w:space="0" w:color="auto"/>
        <w:bottom w:val="none" w:sz="0" w:space="0" w:color="auto"/>
        <w:right w:val="none" w:sz="0" w:space="0" w:color="auto"/>
      </w:divBdr>
    </w:div>
    <w:div w:id="716701743">
      <w:bodyDiv w:val="1"/>
      <w:marLeft w:val="0"/>
      <w:marRight w:val="0"/>
      <w:marTop w:val="0"/>
      <w:marBottom w:val="0"/>
      <w:divBdr>
        <w:top w:val="none" w:sz="0" w:space="0" w:color="auto"/>
        <w:left w:val="none" w:sz="0" w:space="0" w:color="auto"/>
        <w:bottom w:val="none" w:sz="0" w:space="0" w:color="auto"/>
        <w:right w:val="none" w:sz="0" w:space="0" w:color="auto"/>
      </w:divBdr>
    </w:div>
    <w:div w:id="819999519">
      <w:bodyDiv w:val="1"/>
      <w:marLeft w:val="0"/>
      <w:marRight w:val="0"/>
      <w:marTop w:val="0"/>
      <w:marBottom w:val="0"/>
      <w:divBdr>
        <w:top w:val="none" w:sz="0" w:space="0" w:color="auto"/>
        <w:left w:val="none" w:sz="0" w:space="0" w:color="auto"/>
        <w:bottom w:val="none" w:sz="0" w:space="0" w:color="auto"/>
        <w:right w:val="none" w:sz="0" w:space="0" w:color="auto"/>
      </w:divBdr>
    </w:div>
    <w:div w:id="875775954">
      <w:bodyDiv w:val="1"/>
      <w:marLeft w:val="0"/>
      <w:marRight w:val="0"/>
      <w:marTop w:val="0"/>
      <w:marBottom w:val="0"/>
      <w:divBdr>
        <w:top w:val="none" w:sz="0" w:space="0" w:color="auto"/>
        <w:left w:val="none" w:sz="0" w:space="0" w:color="auto"/>
        <w:bottom w:val="none" w:sz="0" w:space="0" w:color="auto"/>
        <w:right w:val="none" w:sz="0" w:space="0" w:color="auto"/>
      </w:divBdr>
    </w:div>
    <w:div w:id="1199202840">
      <w:bodyDiv w:val="1"/>
      <w:marLeft w:val="0"/>
      <w:marRight w:val="0"/>
      <w:marTop w:val="0"/>
      <w:marBottom w:val="0"/>
      <w:divBdr>
        <w:top w:val="none" w:sz="0" w:space="0" w:color="auto"/>
        <w:left w:val="none" w:sz="0" w:space="0" w:color="auto"/>
        <w:bottom w:val="none" w:sz="0" w:space="0" w:color="auto"/>
        <w:right w:val="none" w:sz="0" w:space="0" w:color="auto"/>
      </w:divBdr>
    </w:div>
    <w:div w:id="1234774680">
      <w:bodyDiv w:val="1"/>
      <w:marLeft w:val="0"/>
      <w:marRight w:val="0"/>
      <w:marTop w:val="0"/>
      <w:marBottom w:val="0"/>
      <w:divBdr>
        <w:top w:val="none" w:sz="0" w:space="0" w:color="auto"/>
        <w:left w:val="none" w:sz="0" w:space="0" w:color="auto"/>
        <w:bottom w:val="none" w:sz="0" w:space="0" w:color="auto"/>
        <w:right w:val="none" w:sz="0" w:space="0" w:color="auto"/>
      </w:divBdr>
    </w:div>
    <w:div w:id="1307125397">
      <w:bodyDiv w:val="1"/>
      <w:marLeft w:val="0"/>
      <w:marRight w:val="0"/>
      <w:marTop w:val="0"/>
      <w:marBottom w:val="0"/>
      <w:divBdr>
        <w:top w:val="none" w:sz="0" w:space="0" w:color="auto"/>
        <w:left w:val="none" w:sz="0" w:space="0" w:color="auto"/>
        <w:bottom w:val="none" w:sz="0" w:space="0" w:color="auto"/>
        <w:right w:val="none" w:sz="0" w:space="0" w:color="auto"/>
      </w:divBdr>
    </w:div>
    <w:div w:id="1379747232">
      <w:bodyDiv w:val="1"/>
      <w:marLeft w:val="0"/>
      <w:marRight w:val="0"/>
      <w:marTop w:val="0"/>
      <w:marBottom w:val="0"/>
      <w:divBdr>
        <w:top w:val="none" w:sz="0" w:space="0" w:color="auto"/>
        <w:left w:val="none" w:sz="0" w:space="0" w:color="auto"/>
        <w:bottom w:val="none" w:sz="0" w:space="0" w:color="auto"/>
        <w:right w:val="none" w:sz="0" w:space="0" w:color="auto"/>
      </w:divBdr>
    </w:div>
    <w:div w:id="1481582485">
      <w:bodyDiv w:val="1"/>
      <w:marLeft w:val="0"/>
      <w:marRight w:val="0"/>
      <w:marTop w:val="0"/>
      <w:marBottom w:val="0"/>
      <w:divBdr>
        <w:top w:val="none" w:sz="0" w:space="0" w:color="auto"/>
        <w:left w:val="none" w:sz="0" w:space="0" w:color="auto"/>
        <w:bottom w:val="none" w:sz="0" w:space="0" w:color="auto"/>
        <w:right w:val="none" w:sz="0" w:space="0" w:color="auto"/>
      </w:divBdr>
    </w:div>
    <w:div w:id="1489445132">
      <w:bodyDiv w:val="1"/>
      <w:marLeft w:val="0"/>
      <w:marRight w:val="0"/>
      <w:marTop w:val="0"/>
      <w:marBottom w:val="0"/>
      <w:divBdr>
        <w:top w:val="none" w:sz="0" w:space="0" w:color="auto"/>
        <w:left w:val="none" w:sz="0" w:space="0" w:color="auto"/>
        <w:bottom w:val="none" w:sz="0" w:space="0" w:color="auto"/>
        <w:right w:val="none" w:sz="0" w:space="0" w:color="auto"/>
      </w:divBdr>
    </w:div>
    <w:div w:id="1603218518">
      <w:bodyDiv w:val="1"/>
      <w:marLeft w:val="0"/>
      <w:marRight w:val="0"/>
      <w:marTop w:val="0"/>
      <w:marBottom w:val="0"/>
      <w:divBdr>
        <w:top w:val="none" w:sz="0" w:space="0" w:color="auto"/>
        <w:left w:val="none" w:sz="0" w:space="0" w:color="auto"/>
        <w:bottom w:val="none" w:sz="0" w:space="0" w:color="auto"/>
        <w:right w:val="none" w:sz="0" w:space="0" w:color="auto"/>
      </w:divBdr>
    </w:div>
    <w:div w:id="1712072372">
      <w:bodyDiv w:val="1"/>
      <w:marLeft w:val="0"/>
      <w:marRight w:val="0"/>
      <w:marTop w:val="0"/>
      <w:marBottom w:val="0"/>
      <w:divBdr>
        <w:top w:val="none" w:sz="0" w:space="0" w:color="auto"/>
        <w:left w:val="none" w:sz="0" w:space="0" w:color="auto"/>
        <w:bottom w:val="none" w:sz="0" w:space="0" w:color="auto"/>
        <w:right w:val="none" w:sz="0" w:space="0" w:color="auto"/>
      </w:divBdr>
    </w:div>
    <w:div w:id="182289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nf.fr"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laurent.decup@onf.fr" TargetMode="External"/><Relationship Id="rId4" Type="http://schemas.openxmlformats.org/officeDocument/2006/relationships/webSettings" Target="webSettings.xml"/><Relationship Id="rId9" Type="http://schemas.openxmlformats.org/officeDocument/2006/relationships/hyperlink" Target="mailto:benjamin.mous@onf.fr" TargetMode="Externa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123</TotalTime>
  <Pages>8</Pages>
  <Words>2903</Words>
  <Characters>17581</Characters>
  <Application>Microsoft Office Word</Application>
  <DocSecurity>0</DocSecurity>
  <Lines>146</Lines>
  <Paragraphs>40</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20444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PETITLAURENT Olivier</cp:lastModifiedBy>
  <cp:revision>18</cp:revision>
  <cp:lastPrinted>2025-02-25T14:22:00Z</cp:lastPrinted>
  <dcterms:created xsi:type="dcterms:W3CDTF">2025-02-25T14:17:00Z</dcterms:created>
  <dcterms:modified xsi:type="dcterms:W3CDTF">2025-07-28T11:24:00Z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